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C8E" w:rsidRDefault="00987C8E" w:rsidP="00EE55BD">
      <w:pPr>
        <w:rPr>
          <w:b/>
          <w:sz w:val="28"/>
          <w:szCs w:val="28"/>
        </w:rPr>
      </w:pPr>
    </w:p>
    <w:p w:rsidR="002B77FA" w:rsidRPr="00987C8E" w:rsidRDefault="00EE55BD" w:rsidP="00987C8E">
      <w:pPr>
        <w:jc w:val="center"/>
        <w:rPr>
          <w:b/>
          <w:sz w:val="28"/>
          <w:szCs w:val="28"/>
        </w:rPr>
      </w:pPr>
      <w:r>
        <w:rPr>
          <w:b/>
        </w:rPr>
        <w:t xml:space="preserve">North West Migrants </w:t>
      </w:r>
      <w:r w:rsidR="0025368F">
        <w:rPr>
          <w:b/>
        </w:rPr>
        <w:t>Forum; Vacancy</w:t>
      </w:r>
      <w:r w:rsidR="002B77FA" w:rsidRPr="00467B5C">
        <w:rPr>
          <w:b/>
        </w:rPr>
        <w:t xml:space="preserve"> Notification Sheet</w:t>
      </w:r>
    </w:p>
    <w:p w:rsidR="002B77FA" w:rsidRPr="00467B5C" w:rsidRDefault="002B77FA" w:rsidP="002B77FA">
      <w:pPr>
        <w:jc w:val="center"/>
        <w:rPr>
          <w:b/>
        </w:rPr>
      </w:pPr>
    </w:p>
    <w:p w:rsidR="002B77FA" w:rsidRPr="00467B5C" w:rsidRDefault="002B77FA" w:rsidP="002B77FA">
      <w:pPr>
        <w:rPr>
          <w:rFonts w:ascii="Arial" w:hAnsi="Arial" w:cs="Arial"/>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900"/>
        <w:gridCol w:w="540"/>
        <w:gridCol w:w="1620"/>
        <w:gridCol w:w="2340"/>
      </w:tblGrid>
      <w:tr w:rsidR="002B77FA" w:rsidRPr="004B2E2F" w:rsidTr="00ED15EC">
        <w:trPr>
          <w:trHeight w:val="608"/>
          <w:jc w:val="center"/>
        </w:trPr>
        <w:tc>
          <w:tcPr>
            <w:tcW w:w="2448" w:type="dxa"/>
            <w:shd w:val="clear" w:color="auto" w:fill="auto"/>
          </w:tcPr>
          <w:p w:rsidR="002B77FA" w:rsidRPr="00743A39" w:rsidRDefault="002B77FA" w:rsidP="00743A39">
            <w:pPr>
              <w:spacing w:after="200" w:line="276" w:lineRule="auto"/>
              <w:rPr>
                <w:rFonts w:eastAsia="Calibri"/>
              </w:rPr>
            </w:pPr>
          </w:p>
        </w:tc>
        <w:tc>
          <w:tcPr>
            <w:tcW w:w="7740" w:type="dxa"/>
            <w:gridSpan w:val="5"/>
            <w:shd w:val="clear" w:color="auto" w:fill="auto"/>
          </w:tcPr>
          <w:p w:rsidR="002B77FA" w:rsidRPr="00743A39" w:rsidRDefault="002B77FA" w:rsidP="00743A39">
            <w:pPr>
              <w:spacing w:after="200" w:line="276" w:lineRule="auto"/>
              <w:rPr>
                <w:rFonts w:eastAsia="Calibri"/>
                <w:b/>
              </w:rPr>
            </w:pPr>
            <w:r w:rsidRPr="00743A39">
              <w:rPr>
                <w:rFonts w:eastAsia="Calibri"/>
                <w:b/>
              </w:rPr>
              <w:t>Employer Details</w:t>
            </w:r>
          </w:p>
        </w:tc>
      </w:tr>
      <w:tr w:rsidR="002B77FA" w:rsidRPr="004B2E2F">
        <w:trPr>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Name:</w:t>
            </w:r>
          </w:p>
        </w:tc>
        <w:tc>
          <w:tcPr>
            <w:tcW w:w="7740" w:type="dxa"/>
            <w:gridSpan w:val="5"/>
            <w:shd w:val="clear" w:color="auto" w:fill="auto"/>
          </w:tcPr>
          <w:p w:rsidR="002B77FA" w:rsidRPr="00743A39" w:rsidRDefault="00640E86" w:rsidP="00743A39">
            <w:pPr>
              <w:spacing w:after="200" w:line="276" w:lineRule="auto"/>
              <w:rPr>
                <w:rFonts w:eastAsia="Calibri"/>
              </w:rPr>
            </w:pPr>
            <w:r>
              <w:rPr>
                <w:rFonts w:eastAsia="Calibri"/>
              </w:rPr>
              <w:t xml:space="preserve">North West Migrants Forum </w:t>
            </w:r>
          </w:p>
        </w:tc>
      </w:tr>
      <w:tr w:rsidR="002B77FA" w:rsidRPr="004B2E2F">
        <w:trPr>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Address:</w:t>
            </w:r>
          </w:p>
        </w:tc>
        <w:tc>
          <w:tcPr>
            <w:tcW w:w="7740" w:type="dxa"/>
            <w:gridSpan w:val="5"/>
            <w:shd w:val="clear" w:color="auto" w:fill="auto"/>
          </w:tcPr>
          <w:p w:rsidR="002B77FA" w:rsidRPr="00743A39" w:rsidRDefault="00364923" w:rsidP="00743A39">
            <w:pPr>
              <w:spacing w:after="200" w:line="276" w:lineRule="auto"/>
              <w:rPr>
                <w:rFonts w:eastAsia="Calibri"/>
                <w:sz w:val="22"/>
                <w:szCs w:val="22"/>
              </w:rPr>
            </w:pPr>
            <w:r>
              <w:rPr>
                <w:rFonts w:eastAsia="Calibri"/>
                <w:sz w:val="22"/>
                <w:szCs w:val="22"/>
              </w:rPr>
              <w:t>25B William Street, Londonderry</w:t>
            </w:r>
          </w:p>
        </w:tc>
      </w:tr>
      <w:tr w:rsidR="002B77FA" w:rsidRPr="004B2E2F">
        <w:trPr>
          <w:trHeight w:val="231"/>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Post Code:</w:t>
            </w:r>
          </w:p>
        </w:tc>
        <w:tc>
          <w:tcPr>
            <w:tcW w:w="7740" w:type="dxa"/>
            <w:gridSpan w:val="5"/>
            <w:shd w:val="clear" w:color="auto" w:fill="auto"/>
          </w:tcPr>
          <w:p w:rsidR="00762F78" w:rsidRPr="00743A39" w:rsidRDefault="00364923" w:rsidP="00743A39">
            <w:pPr>
              <w:spacing w:after="200" w:line="276" w:lineRule="auto"/>
              <w:rPr>
                <w:rFonts w:eastAsia="Calibri"/>
              </w:rPr>
            </w:pPr>
            <w:r>
              <w:rPr>
                <w:rFonts w:eastAsia="Calibri"/>
              </w:rPr>
              <w:t>BT48 6EP</w:t>
            </w:r>
          </w:p>
        </w:tc>
      </w:tr>
      <w:tr w:rsidR="002B77FA" w:rsidRPr="004B2E2F">
        <w:trPr>
          <w:jc w:val="center"/>
        </w:trPr>
        <w:tc>
          <w:tcPr>
            <w:tcW w:w="2448" w:type="dxa"/>
            <w:shd w:val="clear" w:color="auto" w:fill="auto"/>
          </w:tcPr>
          <w:p w:rsidR="002B77FA" w:rsidRDefault="002B77FA" w:rsidP="00743A39">
            <w:pPr>
              <w:spacing w:after="200" w:line="276" w:lineRule="auto"/>
              <w:rPr>
                <w:rFonts w:eastAsia="Calibri"/>
              </w:rPr>
            </w:pPr>
            <w:r w:rsidRPr="00743A39">
              <w:rPr>
                <w:rFonts w:eastAsia="Calibri"/>
              </w:rPr>
              <w:t>Telephone No</w:t>
            </w:r>
          </w:p>
          <w:p w:rsidR="00150F3B" w:rsidRPr="00743A39" w:rsidRDefault="00150F3B" w:rsidP="00743A39">
            <w:pPr>
              <w:spacing w:after="200" w:line="276" w:lineRule="auto"/>
              <w:rPr>
                <w:rFonts w:eastAsia="Calibri"/>
              </w:rPr>
            </w:pPr>
            <w:r>
              <w:rPr>
                <w:rFonts w:eastAsia="Calibri"/>
              </w:rPr>
              <w:t>Mobile</w:t>
            </w:r>
          </w:p>
        </w:tc>
        <w:tc>
          <w:tcPr>
            <w:tcW w:w="2340" w:type="dxa"/>
            <w:shd w:val="clear" w:color="auto" w:fill="auto"/>
          </w:tcPr>
          <w:p w:rsidR="00150F3B" w:rsidRDefault="00364923" w:rsidP="00743A39">
            <w:pPr>
              <w:spacing w:after="200" w:line="276" w:lineRule="auto"/>
              <w:rPr>
                <w:rFonts w:eastAsia="Calibri"/>
              </w:rPr>
            </w:pPr>
            <w:r>
              <w:rPr>
                <w:rFonts w:eastAsia="Calibri"/>
              </w:rPr>
              <w:t>028 713 62184</w:t>
            </w:r>
          </w:p>
          <w:p w:rsidR="002B77FA" w:rsidRPr="00743A39" w:rsidRDefault="002B77FA" w:rsidP="00743A39">
            <w:pPr>
              <w:spacing w:after="200" w:line="276" w:lineRule="auto"/>
              <w:rPr>
                <w:rFonts w:eastAsia="Calibri"/>
              </w:rPr>
            </w:pPr>
          </w:p>
        </w:tc>
        <w:tc>
          <w:tcPr>
            <w:tcW w:w="1440" w:type="dxa"/>
            <w:gridSpan w:val="2"/>
            <w:shd w:val="clear" w:color="auto" w:fill="auto"/>
          </w:tcPr>
          <w:p w:rsidR="002B77FA" w:rsidRPr="00743A39" w:rsidRDefault="002B77FA" w:rsidP="00743A39">
            <w:pPr>
              <w:spacing w:after="200" w:line="276" w:lineRule="auto"/>
              <w:rPr>
                <w:rFonts w:eastAsia="Calibri"/>
              </w:rPr>
            </w:pPr>
            <w:r w:rsidRPr="00743A39">
              <w:rPr>
                <w:rFonts w:eastAsia="Calibri"/>
              </w:rPr>
              <w:t>Fax No</w:t>
            </w:r>
          </w:p>
        </w:tc>
        <w:tc>
          <w:tcPr>
            <w:tcW w:w="3960" w:type="dxa"/>
            <w:gridSpan w:val="2"/>
            <w:shd w:val="clear" w:color="auto" w:fill="auto"/>
          </w:tcPr>
          <w:p w:rsidR="002B77FA" w:rsidRPr="00743A39" w:rsidRDefault="002B77FA" w:rsidP="00743A39">
            <w:pPr>
              <w:spacing w:after="200" w:line="276" w:lineRule="auto"/>
              <w:rPr>
                <w:rFonts w:eastAsia="Calibri"/>
              </w:rPr>
            </w:pPr>
          </w:p>
        </w:tc>
      </w:tr>
      <w:tr w:rsidR="002B77FA" w:rsidRPr="004B2E2F">
        <w:trPr>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Contact Name:</w:t>
            </w:r>
          </w:p>
        </w:tc>
        <w:tc>
          <w:tcPr>
            <w:tcW w:w="2340" w:type="dxa"/>
            <w:shd w:val="clear" w:color="auto" w:fill="auto"/>
          </w:tcPr>
          <w:p w:rsidR="002B77FA" w:rsidRPr="00743A39" w:rsidRDefault="004755F5" w:rsidP="00743A39">
            <w:pPr>
              <w:spacing w:after="200" w:line="276" w:lineRule="auto"/>
              <w:rPr>
                <w:rFonts w:eastAsia="Calibri"/>
              </w:rPr>
            </w:pPr>
            <w:r>
              <w:rPr>
                <w:rFonts w:eastAsia="Calibri"/>
              </w:rPr>
              <w:t>Lilian Seenoi</w:t>
            </w:r>
          </w:p>
        </w:tc>
        <w:tc>
          <w:tcPr>
            <w:tcW w:w="1440" w:type="dxa"/>
            <w:gridSpan w:val="2"/>
            <w:shd w:val="clear" w:color="auto" w:fill="auto"/>
          </w:tcPr>
          <w:p w:rsidR="002B77FA" w:rsidRDefault="002B77FA" w:rsidP="00743A39">
            <w:pPr>
              <w:spacing w:after="200" w:line="276" w:lineRule="auto"/>
              <w:rPr>
                <w:rFonts w:eastAsia="Calibri"/>
              </w:rPr>
            </w:pPr>
            <w:r w:rsidRPr="00743A39">
              <w:rPr>
                <w:rFonts w:eastAsia="Calibri"/>
              </w:rPr>
              <w:t>Position</w:t>
            </w:r>
          </w:p>
          <w:p w:rsidR="002D452F" w:rsidRPr="00743A39" w:rsidRDefault="004755F5" w:rsidP="00743A39">
            <w:pPr>
              <w:spacing w:after="200" w:line="276" w:lineRule="auto"/>
              <w:rPr>
                <w:rFonts w:eastAsia="Calibri"/>
              </w:rPr>
            </w:pPr>
            <w:r>
              <w:rPr>
                <w:rFonts w:eastAsia="Calibri"/>
              </w:rPr>
              <w:t>NWMF Project Coordinator</w:t>
            </w:r>
            <w:r w:rsidR="002D452F">
              <w:rPr>
                <w:rFonts w:eastAsia="Calibri"/>
              </w:rPr>
              <w:t xml:space="preserve"> </w:t>
            </w:r>
          </w:p>
        </w:tc>
        <w:tc>
          <w:tcPr>
            <w:tcW w:w="3960" w:type="dxa"/>
            <w:gridSpan w:val="2"/>
            <w:shd w:val="clear" w:color="auto" w:fill="auto"/>
          </w:tcPr>
          <w:p w:rsidR="002B77FA" w:rsidRPr="00743A39" w:rsidRDefault="003B24EE" w:rsidP="00743A39">
            <w:pPr>
              <w:spacing w:after="200" w:line="276" w:lineRule="auto"/>
              <w:rPr>
                <w:rFonts w:eastAsia="Calibri"/>
              </w:rPr>
            </w:pPr>
            <w:r>
              <w:rPr>
                <w:rFonts w:eastAsia="Calibri"/>
              </w:rPr>
              <w:t>HR</w:t>
            </w:r>
          </w:p>
        </w:tc>
      </w:tr>
      <w:tr w:rsidR="002B77FA" w:rsidRPr="004B2E2F">
        <w:trPr>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E-mail Address:</w:t>
            </w:r>
          </w:p>
        </w:tc>
        <w:tc>
          <w:tcPr>
            <w:tcW w:w="7740" w:type="dxa"/>
            <w:gridSpan w:val="5"/>
            <w:shd w:val="clear" w:color="auto" w:fill="auto"/>
          </w:tcPr>
          <w:p w:rsidR="002B77FA" w:rsidRPr="00743A39" w:rsidRDefault="00181391" w:rsidP="00743A39">
            <w:pPr>
              <w:spacing w:after="200" w:line="276" w:lineRule="auto"/>
              <w:rPr>
                <w:rFonts w:eastAsia="Calibri"/>
              </w:rPr>
            </w:pPr>
            <w:hyperlink r:id="rId6" w:history="1">
              <w:r w:rsidR="00EE55BD" w:rsidRPr="00952CF4">
                <w:rPr>
                  <w:rStyle w:val="Hyperlink"/>
                  <w:rFonts w:eastAsia="Calibri"/>
                </w:rPr>
                <w:t>info@nwmf.org.uk</w:t>
              </w:r>
            </w:hyperlink>
            <w:r w:rsidR="00EE55BD">
              <w:rPr>
                <w:rFonts w:eastAsia="Calibri"/>
              </w:rPr>
              <w:t xml:space="preserve"> </w:t>
            </w:r>
          </w:p>
        </w:tc>
      </w:tr>
      <w:tr w:rsidR="002B77FA" w:rsidRPr="004B2E2F">
        <w:trPr>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Type of Business:</w:t>
            </w:r>
          </w:p>
        </w:tc>
        <w:tc>
          <w:tcPr>
            <w:tcW w:w="3240" w:type="dxa"/>
            <w:gridSpan w:val="2"/>
            <w:shd w:val="clear" w:color="auto" w:fill="auto"/>
          </w:tcPr>
          <w:p w:rsidR="002B77FA" w:rsidRPr="00743A39" w:rsidRDefault="007412BC" w:rsidP="00743A39">
            <w:pPr>
              <w:spacing w:after="200" w:line="276" w:lineRule="auto"/>
              <w:rPr>
                <w:rFonts w:eastAsia="Calibri"/>
              </w:rPr>
            </w:pPr>
            <w:r>
              <w:rPr>
                <w:rFonts w:eastAsia="Calibri"/>
              </w:rPr>
              <w:t xml:space="preserve">Community Voluntary Organisation </w:t>
            </w:r>
          </w:p>
        </w:tc>
        <w:tc>
          <w:tcPr>
            <w:tcW w:w="2160" w:type="dxa"/>
            <w:gridSpan w:val="2"/>
            <w:shd w:val="clear" w:color="auto" w:fill="auto"/>
          </w:tcPr>
          <w:p w:rsidR="002B77FA" w:rsidRPr="00743A39" w:rsidRDefault="002B77FA" w:rsidP="00743A39">
            <w:pPr>
              <w:spacing w:after="200" w:line="276" w:lineRule="auto"/>
              <w:rPr>
                <w:rFonts w:eastAsia="Calibri"/>
              </w:rPr>
            </w:pPr>
            <w:r w:rsidRPr="00743A39">
              <w:rPr>
                <w:rFonts w:eastAsia="Calibri"/>
              </w:rPr>
              <w:t>Workforce Size</w:t>
            </w:r>
          </w:p>
        </w:tc>
        <w:tc>
          <w:tcPr>
            <w:tcW w:w="2340" w:type="dxa"/>
            <w:shd w:val="clear" w:color="auto" w:fill="auto"/>
          </w:tcPr>
          <w:p w:rsidR="002B77FA" w:rsidRPr="00743A39" w:rsidRDefault="007412BC" w:rsidP="00743A39">
            <w:pPr>
              <w:spacing w:after="200" w:line="276" w:lineRule="auto"/>
              <w:rPr>
                <w:rFonts w:eastAsia="Calibri"/>
              </w:rPr>
            </w:pPr>
            <w:r>
              <w:rPr>
                <w:rFonts w:eastAsia="Calibri"/>
              </w:rPr>
              <w:t>2</w:t>
            </w:r>
          </w:p>
        </w:tc>
      </w:tr>
      <w:tr w:rsidR="002B77FA" w:rsidRPr="004B2E2F">
        <w:trPr>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Pension Scheme:</w:t>
            </w:r>
          </w:p>
        </w:tc>
        <w:tc>
          <w:tcPr>
            <w:tcW w:w="7740" w:type="dxa"/>
            <w:gridSpan w:val="5"/>
            <w:shd w:val="clear" w:color="auto" w:fill="auto"/>
          </w:tcPr>
          <w:p w:rsidR="002B77FA" w:rsidRPr="00743A39" w:rsidRDefault="007412BC" w:rsidP="00743A39">
            <w:pPr>
              <w:spacing w:after="200" w:line="276" w:lineRule="auto"/>
              <w:rPr>
                <w:rFonts w:eastAsia="Calibri"/>
              </w:rPr>
            </w:pPr>
            <w:r>
              <w:rPr>
                <w:rFonts w:eastAsia="Calibri"/>
              </w:rPr>
              <w:t>Yes (Government)</w:t>
            </w:r>
          </w:p>
        </w:tc>
      </w:tr>
      <w:tr w:rsidR="002B77FA" w:rsidRPr="004B2E2F">
        <w:trPr>
          <w:jc w:val="center"/>
        </w:trPr>
        <w:tc>
          <w:tcPr>
            <w:tcW w:w="2448" w:type="dxa"/>
            <w:shd w:val="clear" w:color="auto" w:fill="auto"/>
          </w:tcPr>
          <w:p w:rsidR="002B77FA" w:rsidRPr="00743A39" w:rsidRDefault="002B77FA" w:rsidP="00743A39">
            <w:pPr>
              <w:spacing w:after="200" w:line="276" w:lineRule="auto"/>
              <w:rPr>
                <w:rFonts w:eastAsia="Calibri"/>
              </w:rPr>
            </w:pPr>
            <w:r w:rsidRPr="00743A39">
              <w:rPr>
                <w:rFonts w:eastAsia="Calibri"/>
              </w:rPr>
              <w:t>Company Website:</w:t>
            </w:r>
          </w:p>
        </w:tc>
        <w:tc>
          <w:tcPr>
            <w:tcW w:w="7740" w:type="dxa"/>
            <w:gridSpan w:val="5"/>
            <w:shd w:val="clear" w:color="auto" w:fill="auto"/>
          </w:tcPr>
          <w:p w:rsidR="002B77FA" w:rsidRPr="00743A39" w:rsidRDefault="007412BC" w:rsidP="00743A39">
            <w:pPr>
              <w:spacing w:after="200" w:line="276" w:lineRule="auto"/>
              <w:rPr>
                <w:rFonts w:eastAsia="Calibri"/>
              </w:rPr>
            </w:pPr>
            <w:r w:rsidRPr="007412BC">
              <w:rPr>
                <w:rFonts w:eastAsia="Calibri"/>
              </w:rPr>
              <w:t>http://nwmf.org.uk/</w:t>
            </w:r>
          </w:p>
        </w:tc>
      </w:tr>
    </w:tbl>
    <w:p w:rsidR="002B77FA" w:rsidRPr="004B2E2F" w:rsidRDefault="002B77FA" w:rsidP="002B77FA"/>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284"/>
        <w:gridCol w:w="180"/>
        <w:gridCol w:w="180"/>
        <w:gridCol w:w="242"/>
        <w:gridCol w:w="355"/>
        <w:gridCol w:w="843"/>
        <w:gridCol w:w="360"/>
        <w:gridCol w:w="217"/>
        <w:gridCol w:w="355"/>
        <w:gridCol w:w="357"/>
        <w:gridCol w:w="357"/>
        <w:gridCol w:w="536"/>
        <w:gridCol w:w="698"/>
        <w:gridCol w:w="374"/>
        <w:gridCol w:w="357"/>
        <w:gridCol w:w="2689"/>
      </w:tblGrid>
      <w:tr w:rsidR="002B77FA" w:rsidRPr="004B2E2F">
        <w:trPr>
          <w:jc w:val="center"/>
        </w:trPr>
        <w:tc>
          <w:tcPr>
            <w:tcW w:w="2448" w:type="dxa"/>
            <w:gridSpan w:val="4"/>
            <w:shd w:val="clear" w:color="auto" w:fill="auto"/>
          </w:tcPr>
          <w:p w:rsidR="002B77FA" w:rsidRPr="00743A39" w:rsidRDefault="002B77FA" w:rsidP="00743A39">
            <w:pPr>
              <w:spacing w:after="200" w:line="276" w:lineRule="auto"/>
              <w:rPr>
                <w:rFonts w:eastAsia="Calibri"/>
              </w:rPr>
            </w:pPr>
          </w:p>
        </w:tc>
        <w:tc>
          <w:tcPr>
            <w:tcW w:w="7740" w:type="dxa"/>
            <w:gridSpan w:val="13"/>
            <w:shd w:val="clear" w:color="auto" w:fill="auto"/>
          </w:tcPr>
          <w:p w:rsidR="002B77FA" w:rsidRPr="00743A39" w:rsidRDefault="002B77FA" w:rsidP="00743A39">
            <w:pPr>
              <w:spacing w:after="200" w:line="276" w:lineRule="auto"/>
              <w:rPr>
                <w:rFonts w:eastAsia="Calibri"/>
                <w:b/>
              </w:rPr>
            </w:pPr>
            <w:r w:rsidRPr="00743A39">
              <w:rPr>
                <w:rFonts w:eastAsia="Calibri"/>
                <w:b/>
              </w:rPr>
              <w:t>About the</w:t>
            </w:r>
            <w:r w:rsidR="007412BC">
              <w:rPr>
                <w:rFonts w:eastAsia="Calibri"/>
                <w:b/>
              </w:rPr>
              <w:t xml:space="preserve"> Vacancy</w:t>
            </w:r>
          </w:p>
        </w:tc>
      </w:tr>
      <w:tr w:rsidR="002B77FA" w:rsidRPr="004B2E2F">
        <w:trPr>
          <w:jc w:val="center"/>
        </w:trPr>
        <w:tc>
          <w:tcPr>
            <w:tcW w:w="2448" w:type="dxa"/>
            <w:gridSpan w:val="4"/>
            <w:shd w:val="clear" w:color="auto" w:fill="auto"/>
          </w:tcPr>
          <w:p w:rsidR="002B77FA" w:rsidRPr="00743A39" w:rsidRDefault="002B77FA" w:rsidP="00743A39">
            <w:pPr>
              <w:spacing w:after="200" w:line="276" w:lineRule="auto"/>
              <w:rPr>
                <w:rFonts w:eastAsia="Calibri"/>
              </w:rPr>
            </w:pPr>
            <w:r w:rsidRPr="00743A39">
              <w:rPr>
                <w:rFonts w:eastAsia="Calibri"/>
              </w:rPr>
              <w:t>Job Title:</w:t>
            </w:r>
          </w:p>
        </w:tc>
        <w:tc>
          <w:tcPr>
            <w:tcW w:w="7740" w:type="dxa"/>
            <w:gridSpan w:val="13"/>
            <w:shd w:val="clear" w:color="auto" w:fill="auto"/>
          </w:tcPr>
          <w:p w:rsidR="002B77FA" w:rsidRPr="003B24EE" w:rsidRDefault="00BC3486" w:rsidP="00743A39">
            <w:pPr>
              <w:spacing w:after="200" w:line="276" w:lineRule="auto"/>
              <w:rPr>
                <w:rFonts w:eastAsia="Calibri"/>
              </w:rPr>
            </w:pPr>
            <w:r>
              <w:rPr>
                <w:rFonts w:eastAsia="Calibri"/>
              </w:rPr>
              <w:t xml:space="preserve">Bilingual Support Worker </w:t>
            </w:r>
          </w:p>
        </w:tc>
      </w:tr>
      <w:tr w:rsidR="002B77FA" w:rsidRPr="004B2E2F">
        <w:trPr>
          <w:jc w:val="center"/>
        </w:trPr>
        <w:tc>
          <w:tcPr>
            <w:tcW w:w="2448" w:type="dxa"/>
            <w:gridSpan w:val="4"/>
            <w:shd w:val="clear" w:color="auto" w:fill="auto"/>
          </w:tcPr>
          <w:p w:rsidR="002B77FA" w:rsidRPr="00743A39" w:rsidRDefault="002B77FA" w:rsidP="00743A39">
            <w:pPr>
              <w:spacing w:after="200" w:line="276" w:lineRule="auto"/>
              <w:rPr>
                <w:rFonts w:eastAsia="Calibri"/>
              </w:rPr>
            </w:pPr>
            <w:r w:rsidRPr="00743A39">
              <w:rPr>
                <w:rFonts w:eastAsia="Calibri"/>
              </w:rPr>
              <w:t>Job Reference No (if Applicable):</w:t>
            </w:r>
          </w:p>
        </w:tc>
        <w:tc>
          <w:tcPr>
            <w:tcW w:w="2372" w:type="dxa"/>
            <w:gridSpan w:val="6"/>
            <w:shd w:val="clear" w:color="auto" w:fill="auto"/>
          </w:tcPr>
          <w:p w:rsidR="002B77FA" w:rsidRPr="00743A39" w:rsidRDefault="002B77FA" w:rsidP="00743A39">
            <w:pPr>
              <w:spacing w:after="200" w:line="276" w:lineRule="auto"/>
              <w:rPr>
                <w:rFonts w:eastAsia="Calibri"/>
              </w:rPr>
            </w:pPr>
          </w:p>
        </w:tc>
        <w:tc>
          <w:tcPr>
            <w:tcW w:w="2679" w:type="dxa"/>
            <w:gridSpan w:val="6"/>
            <w:shd w:val="clear" w:color="auto" w:fill="auto"/>
          </w:tcPr>
          <w:p w:rsidR="002B77FA" w:rsidRPr="00743A39" w:rsidRDefault="002B77FA" w:rsidP="00743A39">
            <w:pPr>
              <w:spacing w:after="200" w:line="276" w:lineRule="auto"/>
              <w:rPr>
                <w:rFonts w:eastAsia="Calibri"/>
              </w:rPr>
            </w:pPr>
            <w:r w:rsidRPr="00743A39">
              <w:rPr>
                <w:rFonts w:eastAsia="Calibri"/>
              </w:rPr>
              <w:t>Number of positions available</w:t>
            </w:r>
          </w:p>
        </w:tc>
        <w:tc>
          <w:tcPr>
            <w:tcW w:w="2689" w:type="dxa"/>
            <w:shd w:val="clear" w:color="auto" w:fill="auto"/>
          </w:tcPr>
          <w:p w:rsidR="002B77FA" w:rsidRPr="00743A39" w:rsidRDefault="007412BC" w:rsidP="00743A39">
            <w:pPr>
              <w:spacing w:after="200" w:line="276" w:lineRule="auto"/>
              <w:rPr>
                <w:rFonts w:eastAsia="Calibri"/>
              </w:rPr>
            </w:pPr>
            <w:r>
              <w:rPr>
                <w:rFonts w:eastAsia="Calibri"/>
              </w:rPr>
              <w:t>1</w:t>
            </w:r>
          </w:p>
        </w:tc>
      </w:tr>
      <w:tr w:rsidR="002B77FA" w:rsidRPr="004B2E2F">
        <w:trPr>
          <w:jc w:val="center"/>
        </w:trPr>
        <w:tc>
          <w:tcPr>
            <w:tcW w:w="2448" w:type="dxa"/>
            <w:gridSpan w:val="4"/>
            <w:shd w:val="clear" w:color="auto" w:fill="auto"/>
          </w:tcPr>
          <w:p w:rsidR="002B77FA" w:rsidRPr="00743A39" w:rsidRDefault="002B77FA" w:rsidP="00743A39">
            <w:pPr>
              <w:spacing w:after="200" w:line="276" w:lineRule="auto"/>
              <w:rPr>
                <w:rFonts w:eastAsia="Calibri"/>
              </w:rPr>
            </w:pPr>
            <w:r w:rsidRPr="00743A39">
              <w:rPr>
                <w:rFonts w:eastAsia="Calibri"/>
              </w:rPr>
              <w:t>Full Workplace Address (incl Post Code):</w:t>
            </w:r>
          </w:p>
        </w:tc>
        <w:tc>
          <w:tcPr>
            <w:tcW w:w="7740" w:type="dxa"/>
            <w:gridSpan w:val="13"/>
            <w:shd w:val="clear" w:color="auto" w:fill="auto"/>
          </w:tcPr>
          <w:p w:rsidR="007412BC" w:rsidRPr="007412BC" w:rsidRDefault="007412BC" w:rsidP="007412BC">
            <w:pPr>
              <w:spacing w:after="200" w:line="276" w:lineRule="auto"/>
              <w:rPr>
                <w:rFonts w:eastAsia="Calibri"/>
              </w:rPr>
            </w:pPr>
            <w:r w:rsidRPr="007412BC">
              <w:rPr>
                <w:rFonts w:eastAsia="Calibri"/>
              </w:rPr>
              <w:t>Work in an office environment, but the mission of the organization may sometimes require a non-standard workplace.</w:t>
            </w:r>
          </w:p>
          <w:p w:rsidR="00D219EB" w:rsidRPr="00743A39" w:rsidRDefault="00A5550A" w:rsidP="007412BC">
            <w:pPr>
              <w:spacing w:after="200" w:line="276" w:lineRule="auto"/>
              <w:rPr>
                <w:rFonts w:eastAsia="Calibri"/>
              </w:rPr>
            </w:pPr>
            <w:r>
              <w:rPr>
                <w:rFonts w:eastAsia="Calibri"/>
              </w:rPr>
              <w:t xml:space="preserve">25B William Street, Londonderry, BT48 6EP </w:t>
            </w:r>
          </w:p>
        </w:tc>
      </w:tr>
      <w:tr w:rsidR="002B77FA" w:rsidRPr="004B2E2F">
        <w:trPr>
          <w:trHeight w:val="889"/>
          <w:jc w:val="center"/>
        </w:trPr>
        <w:tc>
          <w:tcPr>
            <w:tcW w:w="2448" w:type="dxa"/>
            <w:gridSpan w:val="4"/>
            <w:shd w:val="clear" w:color="auto" w:fill="auto"/>
          </w:tcPr>
          <w:p w:rsidR="002B77FA" w:rsidRPr="00743A39" w:rsidRDefault="002B77FA" w:rsidP="00743A39">
            <w:pPr>
              <w:spacing w:after="200" w:line="276" w:lineRule="auto"/>
              <w:rPr>
                <w:rFonts w:eastAsia="Calibri"/>
              </w:rPr>
            </w:pPr>
            <w:r w:rsidRPr="00743A39">
              <w:rPr>
                <w:rFonts w:eastAsia="Calibri"/>
              </w:rPr>
              <w:t xml:space="preserve">Work Pattern </w:t>
            </w:r>
          </w:p>
          <w:p w:rsidR="002B77FA" w:rsidRPr="00743A39" w:rsidRDefault="002B77FA" w:rsidP="00743A39">
            <w:pPr>
              <w:spacing w:after="200" w:line="276" w:lineRule="auto"/>
              <w:rPr>
                <w:rFonts w:eastAsia="Calibri"/>
              </w:rPr>
            </w:pPr>
            <w:r w:rsidRPr="00743A39">
              <w:rPr>
                <w:rFonts w:eastAsia="Calibri"/>
              </w:rPr>
              <w:t xml:space="preserve">(e.g. days &amp; times, </w:t>
            </w:r>
            <w:r w:rsidRPr="00743A39">
              <w:rPr>
                <w:rFonts w:eastAsia="Calibri"/>
              </w:rPr>
              <w:lastRenderedPageBreak/>
              <w:t>shift work):</w:t>
            </w:r>
          </w:p>
        </w:tc>
        <w:tc>
          <w:tcPr>
            <w:tcW w:w="7740" w:type="dxa"/>
            <w:gridSpan w:val="13"/>
            <w:shd w:val="clear" w:color="auto" w:fill="auto"/>
          </w:tcPr>
          <w:p w:rsidR="007412BC" w:rsidRPr="007412BC" w:rsidRDefault="00F56001" w:rsidP="007412BC">
            <w:pPr>
              <w:rPr>
                <w:rFonts w:eastAsia="Calibri"/>
              </w:rPr>
            </w:pPr>
            <w:r>
              <w:rPr>
                <w:rFonts w:eastAsia="Calibri"/>
              </w:rPr>
              <w:lastRenderedPageBreak/>
              <w:t>The post is for 16</w:t>
            </w:r>
            <w:r w:rsidR="007412BC" w:rsidRPr="007412BC">
              <w:rPr>
                <w:rFonts w:eastAsia="Calibri"/>
              </w:rPr>
              <w:t xml:space="preserve"> hours per week and the post holder may be required to work some evenin</w:t>
            </w:r>
            <w:r>
              <w:rPr>
                <w:rFonts w:eastAsia="Calibri"/>
              </w:rPr>
              <w:t>gs and weekends within these 16</w:t>
            </w:r>
            <w:r w:rsidR="007412BC" w:rsidRPr="007412BC">
              <w:rPr>
                <w:rFonts w:eastAsia="Calibri"/>
              </w:rPr>
              <w:t>hours.</w:t>
            </w:r>
          </w:p>
          <w:p w:rsidR="002B77FA" w:rsidRPr="003B24EE" w:rsidRDefault="002B77FA" w:rsidP="008F3A58">
            <w:pPr>
              <w:spacing w:after="200" w:line="276" w:lineRule="auto"/>
              <w:rPr>
                <w:rFonts w:eastAsia="Calibri"/>
              </w:rPr>
            </w:pPr>
          </w:p>
        </w:tc>
      </w:tr>
      <w:tr w:rsidR="002B77FA" w:rsidRPr="004B2E2F">
        <w:trPr>
          <w:jc w:val="center"/>
        </w:trPr>
        <w:tc>
          <w:tcPr>
            <w:tcW w:w="3045" w:type="dxa"/>
            <w:gridSpan w:val="6"/>
            <w:shd w:val="clear" w:color="auto" w:fill="auto"/>
          </w:tcPr>
          <w:p w:rsidR="002B77FA" w:rsidRPr="00743A39" w:rsidRDefault="002B77FA" w:rsidP="00743A39">
            <w:pPr>
              <w:spacing w:after="200" w:line="276" w:lineRule="auto"/>
              <w:rPr>
                <w:rFonts w:eastAsia="Calibri"/>
              </w:rPr>
            </w:pPr>
            <w:r w:rsidRPr="00743A39">
              <w:rPr>
                <w:rFonts w:eastAsia="Calibri"/>
              </w:rPr>
              <w:lastRenderedPageBreak/>
              <w:t>Permanent / Temporary:</w:t>
            </w:r>
          </w:p>
        </w:tc>
        <w:tc>
          <w:tcPr>
            <w:tcW w:w="7143" w:type="dxa"/>
            <w:gridSpan w:val="11"/>
            <w:shd w:val="clear" w:color="auto" w:fill="auto"/>
          </w:tcPr>
          <w:p w:rsidR="002B77FA" w:rsidRPr="00743A39" w:rsidRDefault="007412BC" w:rsidP="00743A39">
            <w:pPr>
              <w:spacing w:after="200" w:line="276" w:lineRule="auto"/>
              <w:rPr>
                <w:rFonts w:eastAsia="Calibri"/>
              </w:rPr>
            </w:pPr>
            <w:r>
              <w:rPr>
                <w:rFonts w:eastAsia="Calibri"/>
              </w:rPr>
              <w:t xml:space="preserve">Temporary </w:t>
            </w:r>
          </w:p>
        </w:tc>
      </w:tr>
      <w:tr w:rsidR="002B77FA" w:rsidRPr="004B2E2F">
        <w:trPr>
          <w:trHeight w:val="618"/>
          <w:jc w:val="center"/>
        </w:trPr>
        <w:tc>
          <w:tcPr>
            <w:tcW w:w="6070" w:type="dxa"/>
            <w:gridSpan w:val="13"/>
            <w:shd w:val="clear" w:color="auto" w:fill="auto"/>
          </w:tcPr>
          <w:p w:rsidR="002B77FA" w:rsidRPr="00743A39" w:rsidRDefault="002B77FA" w:rsidP="00743A39">
            <w:pPr>
              <w:spacing w:after="200" w:line="276" w:lineRule="auto"/>
              <w:rPr>
                <w:rFonts w:eastAsia="Calibri"/>
              </w:rPr>
            </w:pPr>
            <w:r w:rsidRPr="00743A39">
              <w:rPr>
                <w:rFonts w:eastAsia="Calibri"/>
              </w:rPr>
              <w:t>If the job is temporary, give duration if known:</w:t>
            </w:r>
          </w:p>
        </w:tc>
        <w:tc>
          <w:tcPr>
            <w:tcW w:w="4118" w:type="dxa"/>
            <w:gridSpan w:val="4"/>
            <w:shd w:val="clear" w:color="auto" w:fill="auto"/>
          </w:tcPr>
          <w:p w:rsidR="002B77FA" w:rsidRPr="00743A39" w:rsidRDefault="001F2174" w:rsidP="001F2174">
            <w:pPr>
              <w:spacing w:after="200" w:line="276" w:lineRule="auto"/>
              <w:rPr>
                <w:rFonts w:eastAsia="Calibri"/>
              </w:rPr>
            </w:pPr>
            <w:r>
              <w:rPr>
                <w:rFonts w:eastAsia="Calibri"/>
              </w:rPr>
              <w:t xml:space="preserve">1 year </w:t>
            </w:r>
            <w:r w:rsidR="007412BC">
              <w:rPr>
                <w:rFonts w:eastAsia="Calibri"/>
              </w:rPr>
              <w:t xml:space="preserve"> </w:t>
            </w:r>
          </w:p>
        </w:tc>
      </w:tr>
      <w:tr w:rsidR="002B77FA" w:rsidRPr="004B2E2F">
        <w:trPr>
          <w:jc w:val="center"/>
        </w:trPr>
        <w:tc>
          <w:tcPr>
            <w:tcW w:w="2690" w:type="dxa"/>
            <w:gridSpan w:val="5"/>
            <w:shd w:val="clear" w:color="auto" w:fill="auto"/>
          </w:tcPr>
          <w:p w:rsidR="002B77FA" w:rsidRPr="00743A39" w:rsidRDefault="002B77FA" w:rsidP="00743A39">
            <w:pPr>
              <w:spacing w:after="200" w:line="276" w:lineRule="auto"/>
              <w:rPr>
                <w:rFonts w:eastAsia="Calibri"/>
              </w:rPr>
            </w:pPr>
            <w:r w:rsidRPr="00743A39">
              <w:rPr>
                <w:rFonts w:eastAsia="Calibri"/>
              </w:rPr>
              <w:t>Full Time / Part Time ( &lt;30 hours):</w:t>
            </w:r>
          </w:p>
        </w:tc>
        <w:tc>
          <w:tcPr>
            <w:tcW w:w="2844" w:type="dxa"/>
            <w:gridSpan w:val="7"/>
            <w:shd w:val="clear" w:color="auto" w:fill="auto"/>
          </w:tcPr>
          <w:p w:rsidR="002B77FA" w:rsidRPr="00743A39" w:rsidRDefault="007412BC" w:rsidP="00743A39">
            <w:pPr>
              <w:spacing w:after="200" w:line="276" w:lineRule="auto"/>
              <w:rPr>
                <w:rFonts w:eastAsia="Calibri"/>
              </w:rPr>
            </w:pPr>
            <w:r>
              <w:rPr>
                <w:rFonts w:eastAsia="Calibri"/>
              </w:rPr>
              <w:t xml:space="preserve">Part time </w:t>
            </w:r>
          </w:p>
        </w:tc>
        <w:tc>
          <w:tcPr>
            <w:tcW w:w="1608" w:type="dxa"/>
            <w:gridSpan w:val="3"/>
            <w:shd w:val="clear" w:color="auto" w:fill="auto"/>
          </w:tcPr>
          <w:p w:rsidR="002B77FA" w:rsidRPr="00743A39" w:rsidRDefault="002B77FA" w:rsidP="00743A39">
            <w:pPr>
              <w:spacing w:after="200" w:line="276" w:lineRule="auto"/>
              <w:rPr>
                <w:rFonts w:eastAsia="Calibri"/>
              </w:rPr>
            </w:pPr>
            <w:r w:rsidRPr="00743A39">
              <w:rPr>
                <w:rFonts w:eastAsia="Calibri"/>
              </w:rPr>
              <w:t>Hours per Week:</w:t>
            </w:r>
          </w:p>
        </w:tc>
        <w:tc>
          <w:tcPr>
            <w:tcW w:w="3046" w:type="dxa"/>
            <w:gridSpan w:val="2"/>
            <w:shd w:val="clear" w:color="auto" w:fill="auto"/>
          </w:tcPr>
          <w:p w:rsidR="002B77FA" w:rsidRPr="00743A39" w:rsidRDefault="00B16C7E" w:rsidP="00743A39">
            <w:pPr>
              <w:spacing w:after="200" w:line="276" w:lineRule="auto"/>
              <w:rPr>
                <w:rFonts w:eastAsia="Calibri"/>
              </w:rPr>
            </w:pPr>
            <w:r>
              <w:rPr>
                <w:rFonts w:eastAsia="Calibri"/>
              </w:rPr>
              <w:t>1</w:t>
            </w:r>
            <w:r w:rsidR="00BC3486">
              <w:rPr>
                <w:rFonts w:eastAsia="Calibri"/>
              </w:rPr>
              <w:t xml:space="preserve">6 </w:t>
            </w:r>
            <w:r w:rsidR="007412BC">
              <w:rPr>
                <w:rFonts w:eastAsia="Calibri"/>
              </w:rPr>
              <w:t xml:space="preserve">hours </w:t>
            </w:r>
          </w:p>
        </w:tc>
      </w:tr>
      <w:tr w:rsidR="002B77FA" w:rsidRPr="004B2E2F">
        <w:trPr>
          <w:jc w:val="center"/>
        </w:trPr>
        <w:tc>
          <w:tcPr>
            <w:tcW w:w="5177" w:type="dxa"/>
            <w:gridSpan w:val="11"/>
            <w:shd w:val="clear" w:color="auto" w:fill="auto"/>
          </w:tcPr>
          <w:p w:rsidR="002B77FA" w:rsidRPr="00743A39" w:rsidRDefault="002B77FA" w:rsidP="00743A39">
            <w:pPr>
              <w:spacing w:after="200" w:line="276" w:lineRule="auto"/>
              <w:rPr>
                <w:rFonts w:eastAsia="Calibri"/>
              </w:rPr>
            </w:pPr>
            <w:r w:rsidRPr="00743A39">
              <w:rPr>
                <w:rFonts w:eastAsia="Calibri"/>
              </w:rPr>
              <w:t>Wage / Salary: ( A figure must be inserted )</w:t>
            </w:r>
          </w:p>
        </w:tc>
        <w:tc>
          <w:tcPr>
            <w:tcW w:w="5011" w:type="dxa"/>
            <w:gridSpan w:val="6"/>
            <w:shd w:val="clear" w:color="auto" w:fill="auto"/>
          </w:tcPr>
          <w:p w:rsidR="002B77FA" w:rsidRPr="00743A39" w:rsidRDefault="00BC3486" w:rsidP="00743A39">
            <w:pPr>
              <w:spacing w:after="200" w:line="276" w:lineRule="auto"/>
              <w:rPr>
                <w:rFonts w:eastAsia="Calibri"/>
              </w:rPr>
            </w:pPr>
            <w:r>
              <w:rPr>
                <w:rFonts w:eastAsia="Calibri"/>
              </w:rPr>
              <w:t>£8844.00 per annum</w:t>
            </w:r>
          </w:p>
        </w:tc>
      </w:tr>
      <w:tr w:rsidR="002B77FA" w:rsidRPr="004B2E2F">
        <w:trPr>
          <w:jc w:val="center"/>
        </w:trPr>
        <w:tc>
          <w:tcPr>
            <w:tcW w:w="2690" w:type="dxa"/>
            <w:gridSpan w:val="5"/>
            <w:shd w:val="clear" w:color="auto" w:fill="auto"/>
          </w:tcPr>
          <w:p w:rsidR="002B77FA" w:rsidRPr="00743A39" w:rsidRDefault="002B77FA" w:rsidP="00743A39">
            <w:pPr>
              <w:spacing w:after="200" w:line="276" w:lineRule="auto"/>
              <w:rPr>
                <w:rFonts w:eastAsia="Calibri"/>
              </w:rPr>
            </w:pPr>
            <w:r w:rsidRPr="00743A39">
              <w:rPr>
                <w:rFonts w:eastAsia="Calibri"/>
              </w:rPr>
              <w:t>Frequency and method of payment:</w:t>
            </w:r>
          </w:p>
        </w:tc>
        <w:tc>
          <w:tcPr>
            <w:tcW w:w="7498" w:type="dxa"/>
            <w:gridSpan w:val="12"/>
            <w:shd w:val="clear" w:color="auto" w:fill="auto"/>
          </w:tcPr>
          <w:p w:rsidR="002B77FA" w:rsidRPr="00743A39" w:rsidRDefault="007412BC" w:rsidP="00743A39">
            <w:pPr>
              <w:spacing w:after="200" w:line="276" w:lineRule="auto"/>
              <w:rPr>
                <w:rFonts w:eastAsia="Calibri"/>
              </w:rPr>
            </w:pPr>
            <w:r>
              <w:rPr>
                <w:rFonts w:eastAsia="Calibri"/>
              </w:rPr>
              <w:t xml:space="preserve">Monthly </w:t>
            </w:r>
          </w:p>
          <w:p w:rsidR="002B77FA" w:rsidRPr="00743A39" w:rsidRDefault="002B77FA" w:rsidP="00743A39">
            <w:pPr>
              <w:spacing w:after="200" w:line="276" w:lineRule="auto"/>
              <w:rPr>
                <w:rFonts w:eastAsia="Calibri"/>
              </w:rPr>
            </w:pPr>
          </w:p>
        </w:tc>
      </w:tr>
      <w:tr w:rsidR="00300A8A" w:rsidRPr="004B2E2F">
        <w:trPr>
          <w:jc w:val="center"/>
        </w:trPr>
        <w:tc>
          <w:tcPr>
            <w:tcW w:w="4465" w:type="dxa"/>
            <w:gridSpan w:val="9"/>
            <w:shd w:val="clear" w:color="auto" w:fill="auto"/>
          </w:tcPr>
          <w:p w:rsidR="00300A8A" w:rsidRPr="00300A8A" w:rsidRDefault="00300A8A" w:rsidP="00743A39">
            <w:pPr>
              <w:spacing w:after="200" w:line="276" w:lineRule="auto"/>
              <w:rPr>
                <w:rFonts w:eastAsia="Calibri"/>
                <w:b/>
              </w:rPr>
            </w:pPr>
            <w:r w:rsidRPr="00300A8A">
              <w:rPr>
                <w:rFonts w:eastAsia="Calibri"/>
                <w:b/>
              </w:rPr>
              <w:t xml:space="preserve">Essential Criteria </w:t>
            </w:r>
          </w:p>
        </w:tc>
        <w:tc>
          <w:tcPr>
            <w:tcW w:w="5723" w:type="dxa"/>
            <w:gridSpan w:val="8"/>
            <w:shd w:val="clear" w:color="auto" w:fill="auto"/>
          </w:tcPr>
          <w:p w:rsidR="00300A8A" w:rsidRPr="00743A39" w:rsidRDefault="00300A8A" w:rsidP="00ED15EC">
            <w:pPr>
              <w:spacing w:after="200" w:line="276" w:lineRule="auto"/>
              <w:rPr>
                <w:rFonts w:eastAsia="Calibri"/>
              </w:rPr>
            </w:pPr>
          </w:p>
        </w:tc>
      </w:tr>
      <w:tr w:rsidR="002B77FA" w:rsidRPr="004B2E2F">
        <w:trPr>
          <w:jc w:val="center"/>
        </w:trPr>
        <w:tc>
          <w:tcPr>
            <w:tcW w:w="1804" w:type="dxa"/>
            <w:shd w:val="clear" w:color="auto" w:fill="auto"/>
          </w:tcPr>
          <w:p w:rsidR="002B77FA" w:rsidRPr="00743A39" w:rsidRDefault="00300A8A" w:rsidP="00743A39">
            <w:pPr>
              <w:spacing w:after="200" w:line="276" w:lineRule="auto"/>
              <w:rPr>
                <w:rFonts w:eastAsia="Calibri"/>
              </w:rPr>
            </w:pPr>
            <w:r>
              <w:rPr>
                <w:rFonts w:eastAsia="Calibri"/>
              </w:rPr>
              <w:t>Experience</w:t>
            </w:r>
          </w:p>
          <w:p w:rsidR="002B77FA" w:rsidRDefault="002B77FA" w:rsidP="00743A39">
            <w:pPr>
              <w:spacing w:after="200" w:line="276" w:lineRule="auto"/>
              <w:rPr>
                <w:rFonts w:eastAsia="Calibri"/>
              </w:rPr>
            </w:pPr>
          </w:p>
          <w:p w:rsidR="00951B87" w:rsidRDefault="00951B87" w:rsidP="00743A39">
            <w:pPr>
              <w:spacing w:after="200" w:line="276" w:lineRule="auto"/>
              <w:rPr>
                <w:rFonts w:eastAsia="Calibri"/>
              </w:rPr>
            </w:pPr>
          </w:p>
          <w:p w:rsidR="00951B87" w:rsidRDefault="00951B87" w:rsidP="00743A39">
            <w:pPr>
              <w:spacing w:after="200" w:line="276" w:lineRule="auto"/>
              <w:rPr>
                <w:rFonts w:eastAsia="Calibri"/>
              </w:rPr>
            </w:pPr>
          </w:p>
          <w:p w:rsidR="00951B87" w:rsidRPr="00743A39" w:rsidRDefault="00951B87" w:rsidP="00743A39">
            <w:pPr>
              <w:spacing w:after="200" w:line="276" w:lineRule="auto"/>
              <w:rPr>
                <w:rFonts w:eastAsia="Calibri"/>
              </w:rPr>
            </w:pPr>
          </w:p>
        </w:tc>
        <w:tc>
          <w:tcPr>
            <w:tcW w:w="8384" w:type="dxa"/>
            <w:gridSpan w:val="16"/>
            <w:shd w:val="clear" w:color="auto" w:fill="auto"/>
          </w:tcPr>
          <w:p w:rsidR="00115649" w:rsidRDefault="004D7897" w:rsidP="004D7897">
            <w:pPr>
              <w:spacing w:after="200" w:line="276" w:lineRule="auto"/>
              <w:rPr>
                <w:rFonts w:eastAsia="Calibri"/>
              </w:rPr>
            </w:pPr>
            <w:r>
              <w:rPr>
                <w:rFonts w:eastAsia="Calibri"/>
              </w:rPr>
              <w:t>At least 1</w:t>
            </w:r>
            <w:r w:rsidR="00926FA0">
              <w:rPr>
                <w:rFonts w:eastAsia="Calibri"/>
              </w:rPr>
              <w:t xml:space="preserve"> years’ experience in </w:t>
            </w:r>
            <w:r w:rsidRPr="004D7897">
              <w:rPr>
                <w:rFonts w:eastAsia="Calibri"/>
              </w:rPr>
              <w:t>rec</w:t>
            </w:r>
            <w:r w:rsidR="00115649">
              <w:rPr>
                <w:rFonts w:eastAsia="Calibri"/>
              </w:rPr>
              <w:t>ent paid or voluntary work</w:t>
            </w:r>
            <w:r w:rsidRPr="004D7897">
              <w:rPr>
                <w:rFonts w:eastAsia="Calibri"/>
              </w:rPr>
              <w:t xml:space="preserve"> which has enabled you to acquire the knowledge and understanding </w:t>
            </w:r>
            <w:r w:rsidR="00BC3486">
              <w:rPr>
                <w:rFonts w:eastAsia="Calibri"/>
              </w:rPr>
              <w:t>of issues facing BME</w:t>
            </w:r>
            <w:r w:rsidR="00115649">
              <w:rPr>
                <w:rFonts w:eastAsia="Calibri"/>
              </w:rPr>
              <w:t>, refugee</w:t>
            </w:r>
            <w:r w:rsidR="00BC3486">
              <w:rPr>
                <w:rFonts w:eastAsia="Calibri"/>
              </w:rPr>
              <w:t xml:space="preserve"> and asylum </w:t>
            </w:r>
            <w:r w:rsidR="00115649">
              <w:rPr>
                <w:rFonts w:eastAsia="Calibri"/>
              </w:rPr>
              <w:t>seeker</w:t>
            </w:r>
            <w:r w:rsidR="00BC3486">
              <w:rPr>
                <w:rFonts w:eastAsia="Calibri"/>
              </w:rPr>
              <w:t xml:space="preserve"> communities</w:t>
            </w:r>
            <w:r w:rsidR="00115649">
              <w:rPr>
                <w:rFonts w:eastAsia="Calibri"/>
              </w:rPr>
              <w:t>.</w:t>
            </w:r>
          </w:p>
          <w:p w:rsidR="004D7897" w:rsidRDefault="00115649" w:rsidP="004D7897">
            <w:pPr>
              <w:spacing w:after="200" w:line="276" w:lineRule="auto"/>
              <w:rPr>
                <w:rFonts w:eastAsia="Calibri"/>
              </w:rPr>
            </w:pPr>
            <w:r>
              <w:rPr>
                <w:rFonts w:eastAsia="Calibri"/>
              </w:rPr>
              <w:t>To have experience on a</w:t>
            </w:r>
            <w:r w:rsidR="00926FA0">
              <w:rPr>
                <w:rFonts w:eastAsia="Calibri"/>
              </w:rPr>
              <w:t xml:space="preserve">dministrative </w:t>
            </w:r>
            <w:r w:rsidR="00BC3486">
              <w:rPr>
                <w:rFonts w:eastAsia="Calibri"/>
              </w:rPr>
              <w:t xml:space="preserve">work and </w:t>
            </w:r>
            <w:r w:rsidR="00BC3486" w:rsidRPr="00926FA0">
              <w:rPr>
                <w:rFonts w:eastAsia="Calibri"/>
              </w:rPr>
              <w:t>project</w:t>
            </w:r>
            <w:r w:rsidR="00926FA0" w:rsidRPr="00926FA0">
              <w:rPr>
                <w:rFonts w:eastAsia="Calibri"/>
              </w:rPr>
              <w:t xml:space="preserve"> related initiatives</w:t>
            </w:r>
            <w:r w:rsidR="00BC3486">
              <w:rPr>
                <w:rFonts w:eastAsia="Calibri"/>
              </w:rPr>
              <w:t xml:space="preserve"> in a community setting.</w:t>
            </w:r>
          </w:p>
          <w:p w:rsidR="00951B87" w:rsidRDefault="00115649" w:rsidP="00951B87">
            <w:pPr>
              <w:spacing w:after="200" w:line="276" w:lineRule="auto"/>
              <w:rPr>
                <w:rFonts w:eastAsia="Calibri"/>
              </w:rPr>
            </w:pPr>
            <w:r>
              <w:rPr>
                <w:rFonts w:eastAsia="Calibri"/>
              </w:rPr>
              <w:t xml:space="preserve">To have </w:t>
            </w:r>
            <w:r w:rsidR="00136FC9">
              <w:rPr>
                <w:rFonts w:eastAsia="Calibri"/>
              </w:rPr>
              <w:t xml:space="preserve">some paid or voluntary proven </w:t>
            </w:r>
            <w:r>
              <w:rPr>
                <w:rFonts w:eastAsia="Calibri"/>
              </w:rPr>
              <w:t>experience worki</w:t>
            </w:r>
            <w:r w:rsidR="00136FC9">
              <w:rPr>
                <w:rFonts w:eastAsia="Calibri"/>
              </w:rPr>
              <w:t>ng with children and vulnerable adults.</w:t>
            </w:r>
            <w:r>
              <w:rPr>
                <w:rFonts w:eastAsia="Calibri"/>
              </w:rPr>
              <w:t xml:space="preserve"> </w:t>
            </w:r>
          </w:p>
          <w:p w:rsidR="00300A8A" w:rsidRPr="003B24EE" w:rsidRDefault="00300A8A" w:rsidP="00951B87">
            <w:pPr>
              <w:spacing w:after="200" w:line="276" w:lineRule="auto"/>
              <w:rPr>
                <w:rFonts w:eastAsia="Calibri"/>
              </w:rPr>
            </w:pPr>
            <w:r w:rsidRPr="00300A8A">
              <w:rPr>
                <w:rFonts w:eastAsia="Calibri"/>
              </w:rPr>
              <w:t>Previous experience paid or unpaid of refugee/asylum seeker support work</w:t>
            </w:r>
          </w:p>
        </w:tc>
      </w:tr>
      <w:tr w:rsidR="002B77FA" w:rsidRPr="004B2E2F">
        <w:trPr>
          <w:jc w:val="center"/>
        </w:trPr>
        <w:tc>
          <w:tcPr>
            <w:tcW w:w="1804" w:type="dxa"/>
            <w:shd w:val="clear" w:color="auto" w:fill="auto"/>
          </w:tcPr>
          <w:p w:rsidR="00E040B0" w:rsidRPr="00743A39" w:rsidRDefault="00300A8A" w:rsidP="00743A39">
            <w:pPr>
              <w:spacing w:after="200" w:line="276" w:lineRule="auto"/>
              <w:rPr>
                <w:rFonts w:eastAsia="Calibri"/>
              </w:rPr>
            </w:pPr>
            <w:r>
              <w:rPr>
                <w:rFonts w:eastAsia="Calibri"/>
              </w:rPr>
              <w:t>Qualification</w:t>
            </w:r>
          </w:p>
          <w:p w:rsidR="002B77FA" w:rsidRPr="00743A39" w:rsidRDefault="002B77FA" w:rsidP="00743A39">
            <w:pPr>
              <w:spacing w:after="200" w:line="276" w:lineRule="auto"/>
              <w:rPr>
                <w:rFonts w:eastAsia="Calibri"/>
              </w:rPr>
            </w:pPr>
          </w:p>
        </w:tc>
        <w:tc>
          <w:tcPr>
            <w:tcW w:w="8384" w:type="dxa"/>
            <w:gridSpan w:val="16"/>
            <w:shd w:val="clear" w:color="auto" w:fill="auto"/>
          </w:tcPr>
          <w:p w:rsidR="002B77FA" w:rsidRDefault="00136FC9" w:rsidP="003B24EE">
            <w:pPr>
              <w:spacing w:after="200" w:line="276" w:lineRule="auto"/>
              <w:rPr>
                <w:rFonts w:eastAsia="Calibri"/>
              </w:rPr>
            </w:pPr>
            <w:r>
              <w:rPr>
                <w:rFonts w:eastAsia="Calibri"/>
              </w:rPr>
              <w:t>GCSE Level qualification or equivalent, including English (minimum of grade C)</w:t>
            </w:r>
          </w:p>
          <w:p w:rsidR="00281891" w:rsidRPr="00743A39" w:rsidRDefault="00281891" w:rsidP="003B24EE">
            <w:pPr>
              <w:spacing w:after="200" w:line="276" w:lineRule="auto"/>
              <w:rPr>
                <w:rFonts w:eastAsia="Calibri"/>
              </w:rPr>
            </w:pPr>
          </w:p>
        </w:tc>
      </w:tr>
      <w:tr w:rsidR="002B77FA" w:rsidRPr="004B2E2F">
        <w:trPr>
          <w:jc w:val="center"/>
        </w:trPr>
        <w:tc>
          <w:tcPr>
            <w:tcW w:w="1804" w:type="dxa"/>
            <w:shd w:val="clear" w:color="auto" w:fill="auto"/>
          </w:tcPr>
          <w:p w:rsidR="002B77FA" w:rsidRDefault="00C670B0" w:rsidP="00743A39">
            <w:pPr>
              <w:spacing w:after="200" w:line="276" w:lineRule="auto"/>
              <w:rPr>
                <w:rFonts w:eastAsia="Calibri"/>
              </w:rPr>
            </w:pPr>
            <w:r>
              <w:rPr>
                <w:rFonts w:eastAsia="Calibri"/>
              </w:rPr>
              <w:t xml:space="preserve">Knowledge &amp; Skills </w:t>
            </w:r>
          </w:p>
          <w:p w:rsidR="00981064" w:rsidRDefault="00981064" w:rsidP="00743A39">
            <w:pPr>
              <w:spacing w:after="200" w:line="276" w:lineRule="auto"/>
              <w:rPr>
                <w:rFonts w:eastAsia="Calibri"/>
              </w:rPr>
            </w:pPr>
          </w:p>
          <w:p w:rsidR="00981064" w:rsidRPr="00743A39" w:rsidRDefault="00981064" w:rsidP="00743A39">
            <w:pPr>
              <w:spacing w:after="200" w:line="276" w:lineRule="auto"/>
              <w:rPr>
                <w:rFonts w:eastAsia="Calibri"/>
              </w:rPr>
            </w:pPr>
          </w:p>
          <w:p w:rsidR="002B77FA" w:rsidRPr="00743A39" w:rsidRDefault="002B77FA" w:rsidP="00743A39">
            <w:pPr>
              <w:spacing w:after="200" w:line="276" w:lineRule="auto"/>
              <w:rPr>
                <w:rFonts w:eastAsia="Calibri"/>
              </w:rPr>
            </w:pPr>
          </w:p>
        </w:tc>
        <w:tc>
          <w:tcPr>
            <w:tcW w:w="8384" w:type="dxa"/>
            <w:gridSpan w:val="16"/>
            <w:shd w:val="clear" w:color="auto" w:fill="auto"/>
          </w:tcPr>
          <w:p w:rsidR="00136FC9" w:rsidRPr="009B6984" w:rsidRDefault="003F2687" w:rsidP="00926FA0">
            <w:pPr>
              <w:spacing w:after="200" w:line="276" w:lineRule="auto"/>
              <w:rPr>
                <w:rFonts w:eastAsia="Calibri"/>
                <w:b/>
              </w:rPr>
            </w:pPr>
            <w:r w:rsidRPr="009B6984">
              <w:rPr>
                <w:b/>
              </w:rPr>
              <w:t>Must be bilingual in Arabic and English languages with evidenced competency in both languages at speaking, writing, listening at level 3 on the national framework of qualificat</w:t>
            </w:r>
            <w:r w:rsidR="00652B7A" w:rsidRPr="009B6984">
              <w:rPr>
                <w:b/>
              </w:rPr>
              <w:t xml:space="preserve">ion (equivalent to pass - </w:t>
            </w:r>
            <w:r w:rsidR="00981064" w:rsidRPr="009B6984">
              <w:rPr>
                <w:b/>
              </w:rPr>
              <w:t xml:space="preserve">grade C </w:t>
            </w:r>
            <w:r w:rsidRPr="009B6984">
              <w:rPr>
                <w:b/>
              </w:rPr>
              <w:t>at GCSE level)</w:t>
            </w:r>
          </w:p>
          <w:p w:rsidR="003F2687" w:rsidRDefault="00926FA0" w:rsidP="00926FA0">
            <w:pPr>
              <w:spacing w:after="200" w:line="276" w:lineRule="auto"/>
              <w:rPr>
                <w:rFonts w:eastAsia="Calibri"/>
              </w:rPr>
            </w:pPr>
            <w:r w:rsidRPr="00926FA0">
              <w:rPr>
                <w:rFonts w:eastAsia="Calibri"/>
              </w:rPr>
              <w:t xml:space="preserve">Knowledge of current community challenges </w:t>
            </w:r>
            <w:r w:rsidR="003F2687">
              <w:rPr>
                <w:rFonts w:eastAsia="Calibri"/>
              </w:rPr>
              <w:t xml:space="preserve">and issues faced by BME, refugee and asylum seeker communities </w:t>
            </w:r>
          </w:p>
          <w:p w:rsidR="00926FA0" w:rsidRDefault="003F2687" w:rsidP="00926FA0">
            <w:pPr>
              <w:spacing w:after="200" w:line="276" w:lineRule="auto"/>
              <w:rPr>
                <w:rFonts w:eastAsia="Calibri"/>
              </w:rPr>
            </w:pPr>
            <w:r>
              <w:rPr>
                <w:rFonts w:eastAsia="Calibri"/>
              </w:rPr>
              <w:t>General knowledge of the statutory and community services in NI</w:t>
            </w:r>
          </w:p>
          <w:p w:rsidR="003F2687" w:rsidRDefault="003F2687" w:rsidP="00926FA0">
            <w:pPr>
              <w:spacing w:after="200" w:line="276" w:lineRule="auto"/>
              <w:rPr>
                <w:rFonts w:eastAsia="Calibri"/>
              </w:rPr>
            </w:pPr>
            <w:r>
              <w:rPr>
                <w:rFonts w:eastAsia="Calibri"/>
              </w:rPr>
              <w:t>K</w:t>
            </w:r>
            <w:r w:rsidR="00300A8A">
              <w:rPr>
                <w:rFonts w:eastAsia="Calibri"/>
              </w:rPr>
              <w:t xml:space="preserve">nowledge of equality and rights </w:t>
            </w:r>
          </w:p>
          <w:p w:rsidR="003F2687" w:rsidRDefault="00652B7A" w:rsidP="00926FA0">
            <w:pPr>
              <w:spacing w:after="200" w:line="276" w:lineRule="auto"/>
              <w:rPr>
                <w:rFonts w:eastAsia="Calibri"/>
              </w:rPr>
            </w:pPr>
            <w:r>
              <w:rPr>
                <w:rFonts w:eastAsia="Calibri"/>
              </w:rPr>
              <w:t xml:space="preserve">Able to demonstrate strong communication and interpersonal skills with a positive </w:t>
            </w:r>
            <w:r>
              <w:rPr>
                <w:rFonts w:eastAsia="Calibri"/>
              </w:rPr>
              <w:lastRenderedPageBreak/>
              <w:t xml:space="preserve">approach to problem solving </w:t>
            </w:r>
          </w:p>
          <w:p w:rsidR="00652B7A" w:rsidRDefault="00652B7A" w:rsidP="00926FA0">
            <w:pPr>
              <w:spacing w:after="200" w:line="276" w:lineRule="auto"/>
              <w:rPr>
                <w:rFonts w:eastAsia="Calibri"/>
              </w:rPr>
            </w:pPr>
            <w:r>
              <w:rPr>
                <w:rFonts w:eastAsia="Calibri"/>
              </w:rPr>
              <w:t>Able to work as part of a team and use their own initiative to maximise resources and achieve desirable outcomes</w:t>
            </w:r>
          </w:p>
          <w:p w:rsidR="00652B7A" w:rsidRDefault="00652B7A" w:rsidP="00926FA0">
            <w:pPr>
              <w:spacing w:after="200" w:line="276" w:lineRule="auto"/>
              <w:rPr>
                <w:rFonts w:eastAsia="Calibri"/>
              </w:rPr>
            </w:pPr>
            <w:r>
              <w:rPr>
                <w:rFonts w:eastAsia="Calibri"/>
              </w:rPr>
              <w:t xml:space="preserve">Able to demonstrate ability to build confidence and empower others </w:t>
            </w:r>
          </w:p>
          <w:p w:rsidR="002B77FA" w:rsidRPr="00743A39" w:rsidRDefault="00926FA0" w:rsidP="00926FA0">
            <w:pPr>
              <w:spacing w:after="200" w:line="276" w:lineRule="auto"/>
              <w:rPr>
                <w:rFonts w:eastAsia="Calibri"/>
              </w:rPr>
            </w:pPr>
            <w:r w:rsidRPr="00926FA0">
              <w:rPr>
                <w:rFonts w:eastAsia="Calibri"/>
              </w:rPr>
              <w:t>Proficiency in the use of computers for: Microsoft office, E-mail, Internet</w:t>
            </w:r>
          </w:p>
        </w:tc>
      </w:tr>
      <w:tr w:rsidR="00C670B0" w:rsidRPr="004B2E2F">
        <w:trPr>
          <w:jc w:val="center"/>
        </w:trPr>
        <w:tc>
          <w:tcPr>
            <w:tcW w:w="1804" w:type="dxa"/>
            <w:shd w:val="clear" w:color="auto" w:fill="auto"/>
          </w:tcPr>
          <w:p w:rsidR="00C670B0" w:rsidRPr="0025368F" w:rsidRDefault="00C670B0" w:rsidP="00743A39">
            <w:pPr>
              <w:spacing w:after="200" w:line="276" w:lineRule="auto"/>
              <w:rPr>
                <w:rFonts w:eastAsia="Calibri"/>
                <w:b/>
              </w:rPr>
            </w:pPr>
            <w:r w:rsidRPr="0025368F">
              <w:rPr>
                <w:rFonts w:eastAsia="Calibri"/>
                <w:b/>
              </w:rPr>
              <w:lastRenderedPageBreak/>
              <w:t xml:space="preserve">Desirable Criteria </w:t>
            </w:r>
          </w:p>
        </w:tc>
        <w:tc>
          <w:tcPr>
            <w:tcW w:w="8384" w:type="dxa"/>
            <w:gridSpan w:val="16"/>
            <w:shd w:val="clear" w:color="auto" w:fill="auto"/>
          </w:tcPr>
          <w:p w:rsidR="00C670B0" w:rsidRPr="00C670B0" w:rsidRDefault="00C670B0" w:rsidP="00926FA0">
            <w:pPr>
              <w:spacing w:after="200" w:line="276" w:lineRule="auto"/>
              <w:rPr>
                <w:b/>
              </w:rPr>
            </w:pPr>
            <w:r w:rsidRPr="00C670B0">
              <w:rPr>
                <w:b/>
              </w:rPr>
              <w:t xml:space="preserve">Qualifications </w:t>
            </w:r>
          </w:p>
          <w:p w:rsidR="00C670B0" w:rsidRPr="0043192D" w:rsidRDefault="00C670B0" w:rsidP="00926FA0">
            <w:pPr>
              <w:spacing w:after="200" w:line="276" w:lineRule="auto"/>
            </w:pPr>
            <w:r>
              <w:t>Community Interpreting OCN Level 3 or above</w:t>
            </w:r>
          </w:p>
        </w:tc>
      </w:tr>
      <w:tr w:rsidR="00C670B0" w:rsidRPr="004B2E2F">
        <w:trPr>
          <w:jc w:val="center"/>
        </w:trPr>
        <w:tc>
          <w:tcPr>
            <w:tcW w:w="1804" w:type="dxa"/>
            <w:shd w:val="clear" w:color="auto" w:fill="auto"/>
          </w:tcPr>
          <w:p w:rsidR="00C670B0" w:rsidRPr="0025368F" w:rsidRDefault="00C670B0" w:rsidP="00743A39">
            <w:pPr>
              <w:spacing w:after="200" w:line="276" w:lineRule="auto"/>
              <w:rPr>
                <w:rFonts w:eastAsia="Calibri"/>
                <w:b/>
              </w:rPr>
            </w:pPr>
            <w:r w:rsidRPr="0025368F">
              <w:rPr>
                <w:rFonts w:eastAsia="Calibri"/>
                <w:b/>
              </w:rPr>
              <w:t>Key Functions</w:t>
            </w:r>
          </w:p>
          <w:p w:rsidR="00C670B0" w:rsidRDefault="00C670B0" w:rsidP="00743A39">
            <w:pPr>
              <w:spacing w:after="200" w:line="276" w:lineRule="auto"/>
              <w:rPr>
                <w:rFonts w:eastAsia="Calibri"/>
              </w:rPr>
            </w:pPr>
          </w:p>
          <w:p w:rsidR="00C670B0" w:rsidRDefault="00C670B0" w:rsidP="00743A39">
            <w:pPr>
              <w:spacing w:after="200" w:line="276" w:lineRule="auto"/>
              <w:rPr>
                <w:rFonts w:eastAsia="Calibri"/>
              </w:rPr>
            </w:pPr>
          </w:p>
          <w:p w:rsidR="00C670B0" w:rsidRDefault="00C670B0" w:rsidP="00743A39">
            <w:pPr>
              <w:spacing w:after="200" w:line="276" w:lineRule="auto"/>
              <w:rPr>
                <w:rFonts w:eastAsia="Calibri"/>
              </w:rPr>
            </w:pPr>
          </w:p>
          <w:p w:rsidR="00C670B0" w:rsidRDefault="00C670B0" w:rsidP="00743A39">
            <w:pPr>
              <w:spacing w:after="200" w:line="276" w:lineRule="auto"/>
              <w:rPr>
                <w:rFonts w:eastAsia="Calibri"/>
              </w:rPr>
            </w:pPr>
          </w:p>
        </w:tc>
        <w:tc>
          <w:tcPr>
            <w:tcW w:w="8384" w:type="dxa"/>
            <w:gridSpan w:val="16"/>
            <w:shd w:val="clear" w:color="auto" w:fill="auto"/>
          </w:tcPr>
          <w:p w:rsidR="00C670B0" w:rsidRPr="001F2174" w:rsidRDefault="00C670B0" w:rsidP="001F2174">
            <w:pPr>
              <w:spacing w:after="200" w:line="276" w:lineRule="auto"/>
              <w:jc w:val="both"/>
            </w:pPr>
            <w:r w:rsidRPr="001F2174">
              <w:t xml:space="preserve">To support the implementation and delivery of the Refugee Enhanced Resettlement Services Project </w:t>
            </w:r>
          </w:p>
          <w:p w:rsidR="00C670B0" w:rsidRPr="001F2174" w:rsidRDefault="00C670B0" w:rsidP="001F2174">
            <w:pPr>
              <w:spacing w:after="200" w:line="276" w:lineRule="auto"/>
              <w:jc w:val="both"/>
            </w:pPr>
            <w:r w:rsidRPr="001F2174">
              <w:t>To work directly with the locally based Arabic speaking refugees and asylum seekers, including children and vulnerable adults (mainly the Vulnerable Persons Relocation Scheme Syrian Refugees), through support and assistance on accessing public and community services.</w:t>
            </w:r>
          </w:p>
          <w:p w:rsidR="00C670B0" w:rsidRPr="001F2174" w:rsidRDefault="00C670B0" w:rsidP="001F2174">
            <w:pPr>
              <w:spacing w:after="200" w:line="276" w:lineRule="auto"/>
              <w:jc w:val="both"/>
            </w:pPr>
            <w:r w:rsidRPr="001F2174">
              <w:t>To assist in ensuring that an effective and relevant service is pr</w:t>
            </w:r>
            <w:r w:rsidR="008E56B9" w:rsidRPr="001F2174">
              <w:t>ovided to all</w:t>
            </w:r>
            <w:r w:rsidRPr="001F2174">
              <w:t xml:space="preserve"> refugee and asylum seeker communities.</w:t>
            </w:r>
          </w:p>
          <w:p w:rsidR="00C670B0" w:rsidRPr="001F2174" w:rsidRDefault="00C670B0" w:rsidP="001F2174">
            <w:pPr>
              <w:spacing w:after="200" w:line="276" w:lineRule="auto"/>
              <w:jc w:val="both"/>
            </w:pPr>
            <w:r w:rsidRPr="001F2174">
              <w:t xml:space="preserve">To support and supervise the work of volunteers </w:t>
            </w:r>
          </w:p>
          <w:p w:rsidR="00C670B0" w:rsidRPr="00C670B0" w:rsidRDefault="00C670B0" w:rsidP="001F2174">
            <w:pPr>
              <w:spacing w:after="200" w:line="276" w:lineRule="auto"/>
              <w:jc w:val="both"/>
              <w:rPr>
                <w:b/>
              </w:rPr>
            </w:pPr>
            <w:r w:rsidRPr="001F2174">
              <w:t>To support and work to achieve the aims of the North West Migrants Forum</w:t>
            </w:r>
          </w:p>
        </w:tc>
      </w:tr>
      <w:tr w:rsidR="002B77FA" w:rsidRPr="004B2E2F">
        <w:trPr>
          <w:jc w:val="center"/>
        </w:trPr>
        <w:tc>
          <w:tcPr>
            <w:tcW w:w="1804" w:type="dxa"/>
            <w:shd w:val="clear" w:color="auto" w:fill="auto"/>
          </w:tcPr>
          <w:p w:rsidR="002B77FA" w:rsidRPr="00C670B0" w:rsidRDefault="00C670B0" w:rsidP="00C670B0">
            <w:pPr>
              <w:spacing w:after="200" w:line="276" w:lineRule="auto"/>
              <w:rPr>
                <w:rFonts w:eastAsia="Calibri"/>
                <w:b/>
              </w:rPr>
            </w:pPr>
            <w:r w:rsidRPr="00C670B0">
              <w:rPr>
                <w:rFonts w:eastAsia="Calibri"/>
                <w:b/>
              </w:rPr>
              <w:t xml:space="preserve">Main Duties </w:t>
            </w:r>
          </w:p>
        </w:tc>
        <w:tc>
          <w:tcPr>
            <w:tcW w:w="8384" w:type="dxa"/>
            <w:gridSpan w:val="16"/>
            <w:shd w:val="clear" w:color="auto" w:fill="auto"/>
          </w:tcPr>
          <w:p w:rsidR="00A205FE" w:rsidRPr="001F2174" w:rsidRDefault="00C670B0" w:rsidP="001F2174">
            <w:pPr>
              <w:spacing w:after="200" w:line="276" w:lineRule="auto"/>
              <w:jc w:val="both"/>
              <w:rPr>
                <w:rFonts w:eastAsia="Calibri"/>
              </w:rPr>
            </w:pPr>
            <w:r w:rsidRPr="001F2174">
              <w:rPr>
                <w:rFonts w:eastAsia="Calibri"/>
              </w:rPr>
              <w:t xml:space="preserve">To work as part of a team to ensure effective delivery of the North West Migrants Forum aims and objectives </w:t>
            </w:r>
          </w:p>
          <w:p w:rsidR="008E56B9" w:rsidRPr="001F2174" w:rsidRDefault="008E56B9" w:rsidP="001F2174">
            <w:pPr>
              <w:spacing w:after="200" w:line="276" w:lineRule="auto"/>
              <w:jc w:val="both"/>
              <w:rPr>
                <w:rFonts w:eastAsia="Calibri"/>
              </w:rPr>
            </w:pPr>
            <w:r w:rsidRPr="001F2174">
              <w:rPr>
                <w:rFonts w:eastAsia="Calibri"/>
              </w:rPr>
              <w:t>To provide appropriate progress reports to the line manager as directed and to contribute effectively to completion of progress reports for funders</w:t>
            </w:r>
          </w:p>
          <w:p w:rsidR="008E56B9" w:rsidRPr="001F2174" w:rsidRDefault="008E56B9" w:rsidP="001F2174">
            <w:pPr>
              <w:spacing w:after="200" w:line="276" w:lineRule="auto"/>
              <w:jc w:val="both"/>
              <w:rPr>
                <w:rFonts w:eastAsia="Calibri"/>
              </w:rPr>
            </w:pPr>
            <w:r w:rsidRPr="001F2174">
              <w:rPr>
                <w:rFonts w:eastAsia="Calibri"/>
              </w:rPr>
              <w:t>To identify the range of relevant services available within the geographic area</w:t>
            </w:r>
          </w:p>
          <w:p w:rsidR="008E56B9" w:rsidRPr="001F2174" w:rsidRDefault="008E56B9" w:rsidP="001F2174">
            <w:pPr>
              <w:spacing w:after="200" w:line="276" w:lineRule="auto"/>
              <w:jc w:val="both"/>
              <w:rPr>
                <w:rFonts w:eastAsia="Calibri"/>
              </w:rPr>
            </w:pPr>
            <w:r w:rsidRPr="001F2174">
              <w:rPr>
                <w:rFonts w:eastAsia="Calibri"/>
              </w:rPr>
              <w:t>To signpost and support the project clients in accessing and securing effective outcomes from those services and monitor progress</w:t>
            </w:r>
          </w:p>
          <w:p w:rsidR="008E56B9" w:rsidRPr="001F2174" w:rsidRDefault="008E56B9" w:rsidP="001F2174">
            <w:pPr>
              <w:spacing w:after="200" w:line="276" w:lineRule="auto"/>
              <w:jc w:val="both"/>
              <w:rPr>
                <w:rFonts w:eastAsia="Calibri"/>
              </w:rPr>
            </w:pPr>
            <w:r w:rsidRPr="001F2174">
              <w:rPr>
                <w:rFonts w:eastAsia="Calibri"/>
              </w:rPr>
              <w:t>To liaise effectively with existing statutory and community organisations to enable access to their services</w:t>
            </w:r>
          </w:p>
          <w:p w:rsidR="008E56B9" w:rsidRPr="001F2174" w:rsidRDefault="008E56B9" w:rsidP="001F2174">
            <w:pPr>
              <w:spacing w:after="200" w:line="276" w:lineRule="auto"/>
              <w:jc w:val="both"/>
              <w:rPr>
                <w:rFonts w:eastAsia="Calibri"/>
              </w:rPr>
            </w:pPr>
            <w:r w:rsidRPr="001F2174">
              <w:rPr>
                <w:rFonts w:eastAsia="Calibri"/>
              </w:rPr>
              <w:t>To work with clients and service providers to overcome barriers/ obstacles to achieve the best outcome</w:t>
            </w:r>
          </w:p>
          <w:p w:rsidR="008E56B9" w:rsidRPr="001F2174" w:rsidRDefault="008E56B9" w:rsidP="001F2174">
            <w:pPr>
              <w:spacing w:after="200" w:line="276" w:lineRule="auto"/>
              <w:jc w:val="both"/>
              <w:rPr>
                <w:rFonts w:eastAsia="Calibri"/>
              </w:rPr>
            </w:pPr>
            <w:r w:rsidRPr="001F2174">
              <w:rPr>
                <w:rFonts w:eastAsia="Calibri"/>
              </w:rPr>
              <w:t xml:space="preserve">To encourage proactively the participation of local BME and established </w:t>
            </w:r>
            <w:r w:rsidRPr="001F2174">
              <w:rPr>
                <w:rFonts w:eastAsia="Calibri"/>
              </w:rPr>
              <w:lastRenderedPageBreak/>
              <w:t>communities in various activities of the project</w:t>
            </w:r>
          </w:p>
          <w:p w:rsidR="00C670B0" w:rsidRPr="001F2174" w:rsidRDefault="008E56B9" w:rsidP="001F2174">
            <w:pPr>
              <w:spacing w:after="200" w:line="276" w:lineRule="auto"/>
              <w:jc w:val="both"/>
              <w:rPr>
                <w:rFonts w:eastAsia="Calibri"/>
              </w:rPr>
            </w:pPr>
            <w:r w:rsidRPr="001F2174">
              <w:rPr>
                <w:rFonts w:eastAsia="Calibri"/>
              </w:rPr>
              <w:t>To signpost and assist clients in a sensitive manner to make informed choices</w:t>
            </w:r>
          </w:p>
          <w:p w:rsidR="008E56B9" w:rsidRPr="001F2174" w:rsidRDefault="008E56B9" w:rsidP="001F2174">
            <w:pPr>
              <w:spacing w:after="200" w:line="276" w:lineRule="auto"/>
              <w:jc w:val="both"/>
              <w:rPr>
                <w:rFonts w:eastAsia="Calibri"/>
              </w:rPr>
            </w:pPr>
            <w:r w:rsidRPr="001F2174">
              <w:rPr>
                <w:rFonts w:eastAsia="Calibri"/>
              </w:rPr>
              <w:t>To comply with confidentiality, ethics and ethos of the organisation</w:t>
            </w:r>
          </w:p>
          <w:p w:rsidR="00987C8E" w:rsidRPr="001F2174" w:rsidRDefault="001C61CA" w:rsidP="001F2174">
            <w:pPr>
              <w:pStyle w:val="ListParagraph"/>
              <w:ind w:hanging="360"/>
              <w:jc w:val="both"/>
              <w:rPr>
                <w:rFonts w:eastAsia="Calibri"/>
              </w:rPr>
            </w:pPr>
            <w:r w:rsidRPr="001F2174">
              <w:rPr>
                <w:rFonts w:eastAsia="Calibri"/>
              </w:rPr>
              <w:t xml:space="preserve"> </w:t>
            </w:r>
          </w:p>
        </w:tc>
      </w:tr>
      <w:tr w:rsidR="002B77FA" w:rsidRPr="004B2E2F" w:rsidTr="007D7F17">
        <w:trPr>
          <w:jc w:val="center"/>
        </w:trPr>
        <w:tc>
          <w:tcPr>
            <w:tcW w:w="2448" w:type="dxa"/>
            <w:gridSpan w:val="4"/>
            <w:shd w:val="clear" w:color="auto" w:fill="auto"/>
          </w:tcPr>
          <w:p w:rsidR="002B77FA" w:rsidRPr="00743A39" w:rsidRDefault="002B77FA" w:rsidP="00743A39">
            <w:pPr>
              <w:spacing w:after="200" w:line="276" w:lineRule="auto"/>
              <w:rPr>
                <w:rFonts w:eastAsia="Calibri"/>
              </w:rPr>
            </w:pPr>
            <w:r w:rsidRPr="00743A39">
              <w:rPr>
                <w:rFonts w:eastAsia="Calibri"/>
              </w:rPr>
              <w:lastRenderedPageBreak/>
              <w:t>Vacancy live from:</w:t>
            </w:r>
          </w:p>
        </w:tc>
        <w:tc>
          <w:tcPr>
            <w:tcW w:w="1800" w:type="dxa"/>
            <w:gridSpan w:val="4"/>
            <w:shd w:val="clear" w:color="auto" w:fill="auto"/>
          </w:tcPr>
          <w:p w:rsidR="002B77FA" w:rsidRPr="00743A39" w:rsidRDefault="0025368F" w:rsidP="00743A39">
            <w:pPr>
              <w:spacing w:after="200" w:line="276" w:lineRule="auto"/>
              <w:rPr>
                <w:rFonts w:eastAsia="Calibri"/>
              </w:rPr>
            </w:pPr>
            <w:r>
              <w:rPr>
                <w:rFonts w:eastAsia="Calibri"/>
              </w:rPr>
              <w:t>9</w:t>
            </w:r>
            <w:r w:rsidRPr="0025368F">
              <w:rPr>
                <w:rFonts w:eastAsia="Calibri"/>
                <w:vertAlign w:val="superscript"/>
              </w:rPr>
              <w:t>th</w:t>
            </w:r>
            <w:r>
              <w:rPr>
                <w:rFonts w:eastAsia="Calibri"/>
              </w:rPr>
              <w:t xml:space="preserve"> August 2016</w:t>
            </w:r>
          </w:p>
        </w:tc>
        <w:tc>
          <w:tcPr>
            <w:tcW w:w="2520" w:type="dxa"/>
            <w:gridSpan w:val="6"/>
            <w:shd w:val="clear" w:color="auto" w:fill="auto"/>
          </w:tcPr>
          <w:p w:rsidR="002B77FA" w:rsidRPr="00743A39" w:rsidRDefault="002B77FA" w:rsidP="00743A39">
            <w:pPr>
              <w:spacing w:after="200" w:line="276" w:lineRule="auto"/>
              <w:rPr>
                <w:rFonts w:eastAsia="Calibri"/>
              </w:rPr>
            </w:pPr>
            <w:r w:rsidRPr="00743A39">
              <w:rPr>
                <w:rFonts w:eastAsia="Calibri"/>
              </w:rPr>
              <w:t>Vacancy closing date:</w:t>
            </w:r>
          </w:p>
        </w:tc>
        <w:tc>
          <w:tcPr>
            <w:tcW w:w="3420" w:type="dxa"/>
            <w:gridSpan w:val="3"/>
            <w:shd w:val="clear" w:color="auto" w:fill="auto"/>
          </w:tcPr>
          <w:p w:rsidR="002B77FA" w:rsidRPr="00743A39" w:rsidRDefault="002B77FA" w:rsidP="00743A39">
            <w:pPr>
              <w:spacing w:after="200" w:line="276" w:lineRule="auto"/>
              <w:rPr>
                <w:rFonts w:eastAsia="Calibri"/>
              </w:rPr>
            </w:pPr>
            <w:r w:rsidRPr="00743A39">
              <w:rPr>
                <w:rFonts w:eastAsia="Calibri"/>
              </w:rPr>
              <w:t xml:space="preserve">   </w:t>
            </w:r>
            <w:r w:rsidR="0059000D">
              <w:rPr>
                <w:rFonts w:eastAsia="Calibri"/>
              </w:rPr>
              <w:t>30</w:t>
            </w:r>
            <w:r w:rsidR="0059000D">
              <w:rPr>
                <w:rFonts w:eastAsia="Calibri"/>
                <w:vertAlign w:val="superscript"/>
              </w:rPr>
              <w:t xml:space="preserve">th </w:t>
            </w:r>
            <w:r w:rsidR="0059000D">
              <w:rPr>
                <w:rFonts w:eastAsia="Calibri"/>
              </w:rPr>
              <w:t>August</w:t>
            </w:r>
            <w:r w:rsidR="007D7F17">
              <w:rPr>
                <w:rFonts w:eastAsia="Calibri"/>
              </w:rPr>
              <w:t xml:space="preserve"> </w:t>
            </w:r>
            <w:r w:rsidR="0059000D">
              <w:rPr>
                <w:rFonts w:eastAsia="Calibri"/>
              </w:rPr>
              <w:t>2016</w:t>
            </w:r>
          </w:p>
          <w:p w:rsidR="00987C8E" w:rsidRPr="00743A39" w:rsidRDefault="00987C8E" w:rsidP="00743A39">
            <w:pPr>
              <w:spacing w:after="200" w:line="276" w:lineRule="auto"/>
              <w:rPr>
                <w:rFonts w:eastAsia="Calibri"/>
              </w:rPr>
            </w:pPr>
          </w:p>
        </w:tc>
      </w:tr>
      <w:tr w:rsidR="002B77FA" w:rsidRPr="004B2E2F">
        <w:trPr>
          <w:jc w:val="center"/>
        </w:trPr>
        <w:tc>
          <w:tcPr>
            <w:tcW w:w="3888" w:type="dxa"/>
            <w:gridSpan w:val="7"/>
            <w:shd w:val="clear" w:color="auto" w:fill="auto"/>
          </w:tcPr>
          <w:p w:rsidR="002B77FA" w:rsidRPr="00743A39" w:rsidRDefault="00AF6DCE" w:rsidP="00AF6DCE">
            <w:pPr>
              <w:spacing w:after="200" w:line="276" w:lineRule="auto"/>
              <w:rPr>
                <w:rFonts w:eastAsia="Calibri"/>
              </w:rPr>
            </w:pPr>
            <w:r>
              <w:rPr>
                <w:rFonts w:eastAsia="Calibri"/>
              </w:rPr>
              <w:t>M</w:t>
            </w:r>
            <w:r w:rsidR="002B77FA" w:rsidRPr="00743A39">
              <w:rPr>
                <w:rFonts w:eastAsia="Calibri"/>
              </w:rPr>
              <w:t xml:space="preserve">ethod of Application: </w:t>
            </w:r>
          </w:p>
        </w:tc>
        <w:tc>
          <w:tcPr>
            <w:tcW w:w="6300" w:type="dxa"/>
            <w:gridSpan w:val="10"/>
            <w:shd w:val="clear" w:color="auto" w:fill="auto"/>
          </w:tcPr>
          <w:p w:rsidR="002B77FA" w:rsidRPr="003B24EE" w:rsidRDefault="007D7F17" w:rsidP="00EE55BD">
            <w:pPr>
              <w:spacing w:after="200" w:line="276" w:lineRule="auto"/>
              <w:rPr>
                <w:rFonts w:eastAsia="Calibri"/>
              </w:rPr>
            </w:pPr>
            <w:r w:rsidRPr="007D7F17">
              <w:rPr>
                <w:rFonts w:eastAsia="Calibri"/>
              </w:rPr>
              <w:t xml:space="preserve">To obtain an application form </w:t>
            </w:r>
            <w:r w:rsidR="009B60C5">
              <w:rPr>
                <w:rFonts w:eastAsia="Calibri"/>
              </w:rPr>
              <w:t xml:space="preserve">visit the North West Migrants Forum </w:t>
            </w:r>
            <w:r w:rsidR="00EE55BD">
              <w:rPr>
                <w:rFonts w:eastAsia="Calibri"/>
              </w:rPr>
              <w:t>website at</w:t>
            </w:r>
            <w:r w:rsidR="009B60C5">
              <w:rPr>
                <w:rFonts w:eastAsia="Calibri"/>
              </w:rPr>
              <w:t xml:space="preserve"> </w:t>
            </w:r>
            <w:hyperlink r:id="rId7" w:history="1">
              <w:r w:rsidR="009B60C5" w:rsidRPr="00502941">
                <w:rPr>
                  <w:rStyle w:val="Hyperlink"/>
                  <w:rFonts w:eastAsia="Calibri"/>
                </w:rPr>
                <w:t>www.nwmf.org.uk</w:t>
              </w:r>
            </w:hyperlink>
            <w:r w:rsidR="009B60C5">
              <w:rPr>
                <w:rFonts w:eastAsia="Calibri"/>
              </w:rPr>
              <w:t xml:space="preserve"> or email </w:t>
            </w:r>
            <w:r w:rsidR="00EE55BD">
              <w:rPr>
                <w:rFonts w:eastAsia="Calibri"/>
              </w:rPr>
              <w:t xml:space="preserve">Lilian Seenoi on </w:t>
            </w:r>
            <w:hyperlink r:id="rId8" w:history="1">
              <w:r w:rsidR="00EE55BD" w:rsidRPr="00952CF4">
                <w:rPr>
                  <w:rStyle w:val="Hyperlink"/>
                  <w:rFonts w:eastAsia="Calibri"/>
                </w:rPr>
                <w:t>seenoi.l@nwmf.org.uk</w:t>
              </w:r>
            </w:hyperlink>
            <w:r w:rsidR="00EE55BD">
              <w:rPr>
                <w:rFonts w:eastAsia="Calibri"/>
              </w:rPr>
              <w:t xml:space="preserve"> </w:t>
            </w:r>
            <w:r w:rsidR="009B60C5">
              <w:rPr>
                <w:rFonts w:eastAsia="Calibri"/>
              </w:rPr>
              <w:t xml:space="preserve">or </w:t>
            </w:r>
            <w:r w:rsidR="00EE55BD">
              <w:rPr>
                <w:rFonts w:eastAsia="Calibri"/>
              </w:rPr>
              <w:t>telephone on</w:t>
            </w:r>
            <w:r w:rsidR="00EF4FF2">
              <w:rPr>
                <w:rFonts w:eastAsia="Calibri"/>
              </w:rPr>
              <w:t xml:space="preserve"> 02871362184 </w:t>
            </w:r>
          </w:p>
        </w:tc>
      </w:tr>
      <w:tr w:rsidR="002B77FA" w:rsidRPr="004B2E2F">
        <w:trPr>
          <w:jc w:val="center"/>
        </w:trPr>
        <w:tc>
          <w:tcPr>
            <w:tcW w:w="2268" w:type="dxa"/>
            <w:gridSpan w:val="3"/>
            <w:shd w:val="clear" w:color="auto" w:fill="auto"/>
          </w:tcPr>
          <w:p w:rsidR="002B77FA" w:rsidRPr="00743A39" w:rsidRDefault="002B77FA" w:rsidP="00743A39">
            <w:pPr>
              <w:spacing w:after="200" w:line="276" w:lineRule="auto"/>
              <w:rPr>
                <w:rFonts w:eastAsia="Calibri"/>
              </w:rPr>
            </w:pPr>
            <w:r w:rsidRPr="00743A39">
              <w:rPr>
                <w:rFonts w:eastAsia="Calibri"/>
              </w:rPr>
              <w:t>Job Start Date</w:t>
            </w:r>
          </w:p>
        </w:tc>
        <w:tc>
          <w:tcPr>
            <w:tcW w:w="7920" w:type="dxa"/>
            <w:gridSpan w:val="14"/>
            <w:shd w:val="clear" w:color="auto" w:fill="auto"/>
          </w:tcPr>
          <w:p w:rsidR="002B77FA" w:rsidRPr="00743A39" w:rsidRDefault="00E36BD1" w:rsidP="00743A39">
            <w:pPr>
              <w:spacing w:after="200" w:line="276" w:lineRule="auto"/>
              <w:rPr>
                <w:rFonts w:eastAsia="Calibri"/>
              </w:rPr>
            </w:pPr>
            <w:r w:rsidRPr="00E36BD1">
              <w:rPr>
                <w:rFonts w:eastAsia="Calibri"/>
              </w:rPr>
              <w:t>Immediately</w:t>
            </w:r>
          </w:p>
        </w:tc>
      </w:tr>
      <w:tr w:rsidR="002B77FA" w:rsidRPr="004B2E2F">
        <w:trPr>
          <w:jc w:val="center"/>
        </w:trPr>
        <w:tc>
          <w:tcPr>
            <w:tcW w:w="2088" w:type="dxa"/>
            <w:gridSpan w:val="2"/>
            <w:shd w:val="clear" w:color="auto" w:fill="auto"/>
          </w:tcPr>
          <w:p w:rsidR="002B77FA" w:rsidRPr="00743A39" w:rsidRDefault="0025368F" w:rsidP="0025368F">
            <w:pPr>
              <w:spacing w:after="200" w:line="276" w:lineRule="auto"/>
              <w:rPr>
                <w:rFonts w:eastAsia="Calibri"/>
              </w:rPr>
            </w:pPr>
            <w:r>
              <w:rPr>
                <w:rFonts w:eastAsia="Calibri"/>
              </w:rPr>
              <w:t>Other relevant information</w:t>
            </w:r>
          </w:p>
        </w:tc>
        <w:tc>
          <w:tcPr>
            <w:tcW w:w="8100" w:type="dxa"/>
            <w:gridSpan w:val="15"/>
            <w:shd w:val="clear" w:color="auto" w:fill="auto"/>
          </w:tcPr>
          <w:p w:rsidR="00DF51A7" w:rsidRPr="001F2174" w:rsidRDefault="00DF51A7" w:rsidP="00DF51A7">
            <w:pPr>
              <w:spacing w:after="200" w:line="276" w:lineRule="auto"/>
              <w:rPr>
                <w:rFonts w:eastAsia="Calibri"/>
              </w:rPr>
            </w:pPr>
            <w:r w:rsidRPr="001F2174">
              <w:rPr>
                <w:rFonts w:eastAsia="Calibri"/>
              </w:rPr>
              <w:t xml:space="preserve">The post holder may be required to work evenings and </w:t>
            </w:r>
            <w:r w:rsidR="00D25E52" w:rsidRPr="001F2174">
              <w:rPr>
                <w:rFonts w:eastAsia="Calibri"/>
              </w:rPr>
              <w:t>weekends. (occasional)</w:t>
            </w:r>
          </w:p>
          <w:p w:rsidR="00DF51A7" w:rsidRPr="001F2174" w:rsidRDefault="00DF51A7" w:rsidP="00DF51A7">
            <w:pPr>
              <w:spacing w:after="200" w:line="276" w:lineRule="auto"/>
              <w:rPr>
                <w:rFonts w:eastAsia="Calibri"/>
              </w:rPr>
            </w:pPr>
            <w:r w:rsidRPr="001F2174">
              <w:rPr>
                <w:rFonts w:eastAsia="Calibri"/>
              </w:rPr>
              <w:t>Thi</w:t>
            </w:r>
            <w:r w:rsidR="003C1B12" w:rsidRPr="001F2174">
              <w:rPr>
                <w:rFonts w:eastAsia="Calibri"/>
              </w:rPr>
              <w:t>s post is funded until September 2017</w:t>
            </w:r>
            <w:r w:rsidRPr="001F2174">
              <w:rPr>
                <w:rFonts w:eastAsia="Calibri"/>
              </w:rPr>
              <w:t xml:space="preserve"> </w:t>
            </w:r>
            <w:r w:rsidR="00AF6DCE">
              <w:rPr>
                <w:rFonts w:eastAsia="Calibri"/>
              </w:rPr>
              <w:t xml:space="preserve"> but may be extended subject to funding </w:t>
            </w:r>
          </w:p>
          <w:p w:rsidR="00DF51A7" w:rsidRPr="001F2174" w:rsidRDefault="00DF51A7" w:rsidP="00DF51A7">
            <w:pPr>
              <w:spacing w:after="200" w:line="276" w:lineRule="auto"/>
              <w:rPr>
                <w:rFonts w:eastAsia="Calibri"/>
              </w:rPr>
            </w:pPr>
            <w:r w:rsidRPr="001F2174">
              <w:rPr>
                <w:rFonts w:eastAsia="Calibri"/>
              </w:rPr>
              <w:t>Post is f</w:t>
            </w:r>
            <w:r w:rsidR="003C1B12" w:rsidRPr="001F2174">
              <w:rPr>
                <w:rFonts w:eastAsia="Calibri"/>
              </w:rPr>
              <w:t xml:space="preserve">unded by CFNI </w:t>
            </w:r>
            <w:r w:rsidR="00027CFF" w:rsidRPr="001F2174">
              <w:rPr>
                <w:rFonts w:eastAsia="Calibri"/>
              </w:rPr>
              <w:t>–</w:t>
            </w:r>
            <w:r w:rsidR="003C1B12" w:rsidRPr="001F2174">
              <w:rPr>
                <w:rFonts w:eastAsia="Calibri"/>
              </w:rPr>
              <w:t xml:space="preserve"> C</w:t>
            </w:r>
            <w:r w:rsidR="00027CFF" w:rsidRPr="001F2174">
              <w:rPr>
                <w:rFonts w:eastAsia="Calibri"/>
              </w:rPr>
              <w:t>ommunity Foundation Northern Ireland</w:t>
            </w:r>
            <w:r w:rsidR="00772C28" w:rsidRPr="001F2174">
              <w:rPr>
                <w:rFonts w:eastAsia="Calibri"/>
              </w:rPr>
              <w:t xml:space="preserve"> – New Beginnings Project</w:t>
            </w:r>
          </w:p>
          <w:p w:rsidR="00E36BD1" w:rsidRPr="001F2174" w:rsidRDefault="00E36BD1" w:rsidP="00E36BD1">
            <w:pPr>
              <w:spacing w:after="200" w:line="276" w:lineRule="auto"/>
              <w:rPr>
                <w:rFonts w:eastAsia="Calibri"/>
              </w:rPr>
            </w:pPr>
            <w:r w:rsidRPr="001F2174">
              <w:rPr>
                <w:rFonts w:eastAsia="Calibri"/>
              </w:rPr>
              <w:t>Access to transport and a cle</w:t>
            </w:r>
            <w:r w:rsidR="00D25E52" w:rsidRPr="001F2174">
              <w:rPr>
                <w:rFonts w:eastAsia="Calibri"/>
              </w:rPr>
              <w:t>an driving license is desirable not essential</w:t>
            </w:r>
          </w:p>
          <w:p w:rsidR="002B77FA" w:rsidRPr="001F2174" w:rsidRDefault="00A87612" w:rsidP="00E36BD1">
            <w:pPr>
              <w:spacing w:after="200" w:line="276" w:lineRule="auto"/>
              <w:rPr>
                <w:rFonts w:eastAsia="Calibri"/>
                <w:b/>
              </w:rPr>
            </w:pPr>
            <w:r w:rsidRPr="001F2174">
              <w:rPr>
                <w:rFonts w:eastAsia="Calibri"/>
                <w:b/>
              </w:rPr>
              <w:t>Please note intervie</w:t>
            </w:r>
            <w:r w:rsidR="00027CFF" w:rsidRPr="001F2174">
              <w:rPr>
                <w:rFonts w:eastAsia="Calibri"/>
                <w:b/>
              </w:rPr>
              <w:t>ws are expected to take place in</w:t>
            </w:r>
            <w:r w:rsidRPr="001F2174">
              <w:rPr>
                <w:rFonts w:eastAsia="Calibri"/>
                <w:b/>
              </w:rPr>
              <w:t xml:space="preserve"> the week beginning on the 12</w:t>
            </w:r>
            <w:r w:rsidRPr="001F2174">
              <w:rPr>
                <w:rFonts w:eastAsia="Calibri"/>
                <w:b/>
                <w:vertAlign w:val="superscript"/>
              </w:rPr>
              <w:t>th</w:t>
            </w:r>
            <w:r w:rsidRPr="001F2174">
              <w:rPr>
                <w:rFonts w:eastAsia="Calibri"/>
                <w:b/>
              </w:rPr>
              <w:t xml:space="preserve"> September 2016.</w:t>
            </w:r>
            <w:r w:rsidR="00D25E52" w:rsidRPr="001F2174">
              <w:rPr>
                <w:rFonts w:eastAsia="Calibri"/>
                <w:b/>
              </w:rPr>
              <w:t xml:space="preserve"> Candidates will be expected to be available within this week. </w:t>
            </w:r>
          </w:p>
        </w:tc>
      </w:tr>
    </w:tbl>
    <w:p w:rsidR="002B77FA" w:rsidRDefault="002B77FA" w:rsidP="002B77FA"/>
    <w:p w:rsidR="002B77FA" w:rsidRDefault="002B77FA" w:rsidP="002B77FA"/>
    <w:p w:rsidR="00090BC3" w:rsidRDefault="00090BC3" w:rsidP="002B77FA"/>
    <w:p w:rsidR="00AF6DCE" w:rsidRDefault="00AF6DCE" w:rsidP="002B77FA"/>
    <w:p w:rsidR="006A124C" w:rsidRDefault="006A124C" w:rsidP="002B77FA"/>
    <w:p w:rsidR="006A124C" w:rsidRDefault="006A124C" w:rsidP="002B77FA"/>
    <w:p w:rsidR="006A124C" w:rsidRDefault="006A124C" w:rsidP="002B77FA"/>
    <w:p w:rsidR="006A124C" w:rsidRDefault="006A124C" w:rsidP="002B77FA"/>
    <w:p w:rsidR="006A124C" w:rsidRDefault="006A124C" w:rsidP="002B77FA"/>
    <w:p w:rsidR="006A124C" w:rsidRDefault="006A124C" w:rsidP="002B77FA"/>
    <w:p w:rsidR="006A124C" w:rsidRDefault="006A124C" w:rsidP="002B77FA"/>
    <w:p w:rsidR="006A124C" w:rsidRDefault="006A124C" w:rsidP="002B77FA">
      <w:bookmarkStart w:id="0" w:name="_GoBack"/>
      <w:bookmarkEnd w:id="0"/>
    </w:p>
    <w:p w:rsidR="00AF6DCE" w:rsidRDefault="00AF6DCE" w:rsidP="002B77FA"/>
    <w:p w:rsidR="00090BC3" w:rsidRDefault="00090BC3" w:rsidP="002B77FA"/>
    <w:p w:rsidR="00090BC3" w:rsidRPr="004B2E2F" w:rsidRDefault="00090BC3" w:rsidP="002B77FA"/>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5014"/>
        <w:gridCol w:w="2738"/>
      </w:tblGrid>
      <w:tr w:rsidR="002B77FA" w:rsidRPr="004B2E2F">
        <w:trPr>
          <w:jc w:val="center"/>
        </w:trPr>
        <w:tc>
          <w:tcPr>
            <w:tcW w:w="2436" w:type="dxa"/>
            <w:shd w:val="clear" w:color="auto" w:fill="auto"/>
          </w:tcPr>
          <w:p w:rsidR="002B77FA" w:rsidRPr="00743A39" w:rsidRDefault="002B77FA" w:rsidP="00743A39">
            <w:pPr>
              <w:spacing w:after="200" w:line="276" w:lineRule="auto"/>
              <w:rPr>
                <w:rFonts w:eastAsia="Calibri"/>
              </w:rPr>
            </w:pPr>
          </w:p>
        </w:tc>
        <w:tc>
          <w:tcPr>
            <w:tcW w:w="7752" w:type="dxa"/>
            <w:gridSpan w:val="2"/>
            <w:shd w:val="clear" w:color="auto" w:fill="auto"/>
          </w:tcPr>
          <w:p w:rsidR="002B77FA" w:rsidRPr="00743A39" w:rsidRDefault="002B77FA" w:rsidP="00743A39">
            <w:pPr>
              <w:spacing w:after="200" w:line="276" w:lineRule="auto"/>
              <w:rPr>
                <w:rFonts w:eastAsia="Calibri"/>
                <w:b/>
              </w:rPr>
            </w:pPr>
            <w:r w:rsidRPr="00743A39">
              <w:rPr>
                <w:rFonts w:eastAsia="Calibri"/>
                <w:b/>
              </w:rPr>
              <w:t>Equality of Opportunity</w:t>
            </w:r>
            <w:r w:rsidR="00AF6DCE">
              <w:rPr>
                <w:rFonts w:eastAsia="Calibri"/>
                <w:b/>
              </w:rPr>
              <w:t xml:space="preserve"> Statement </w:t>
            </w:r>
          </w:p>
        </w:tc>
      </w:tr>
      <w:tr w:rsidR="002B77FA" w:rsidRPr="004B2E2F">
        <w:trPr>
          <w:jc w:val="center"/>
        </w:trPr>
        <w:tc>
          <w:tcPr>
            <w:tcW w:w="7450" w:type="dxa"/>
            <w:gridSpan w:val="2"/>
            <w:shd w:val="clear" w:color="auto" w:fill="auto"/>
          </w:tcPr>
          <w:p w:rsidR="002B77FA" w:rsidRPr="00743A39" w:rsidRDefault="002B77FA" w:rsidP="00743A39">
            <w:pPr>
              <w:spacing w:after="200" w:line="276" w:lineRule="auto"/>
              <w:rPr>
                <w:rFonts w:eastAsia="Calibri"/>
              </w:rPr>
            </w:pPr>
          </w:p>
        </w:tc>
        <w:tc>
          <w:tcPr>
            <w:tcW w:w="2738" w:type="dxa"/>
            <w:shd w:val="clear" w:color="auto" w:fill="auto"/>
          </w:tcPr>
          <w:p w:rsidR="002B77FA" w:rsidRPr="00743A39" w:rsidRDefault="002B77FA" w:rsidP="00743A39">
            <w:pPr>
              <w:spacing w:after="200" w:line="276" w:lineRule="auto"/>
              <w:rPr>
                <w:rFonts w:eastAsia="Calibri"/>
              </w:rPr>
            </w:pPr>
          </w:p>
        </w:tc>
      </w:tr>
      <w:tr w:rsidR="002B77FA" w:rsidRPr="004B2E2F">
        <w:trPr>
          <w:jc w:val="center"/>
        </w:trPr>
        <w:tc>
          <w:tcPr>
            <w:tcW w:w="2436" w:type="dxa"/>
            <w:shd w:val="clear" w:color="auto" w:fill="auto"/>
          </w:tcPr>
          <w:p w:rsidR="002B77FA" w:rsidRPr="00743A39" w:rsidRDefault="002B77FA" w:rsidP="00743A39">
            <w:pPr>
              <w:spacing w:after="200" w:line="276" w:lineRule="auto"/>
              <w:rPr>
                <w:rFonts w:eastAsia="Calibri"/>
              </w:rPr>
            </w:pPr>
          </w:p>
        </w:tc>
        <w:tc>
          <w:tcPr>
            <w:tcW w:w="7752" w:type="dxa"/>
            <w:gridSpan w:val="2"/>
            <w:shd w:val="clear" w:color="auto" w:fill="auto"/>
          </w:tcPr>
          <w:p w:rsidR="00E36BD1" w:rsidRPr="00E36BD1" w:rsidRDefault="00E36BD1" w:rsidP="001F2174">
            <w:pPr>
              <w:spacing w:after="200" w:line="276" w:lineRule="auto"/>
              <w:jc w:val="both"/>
              <w:rPr>
                <w:rFonts w:eastAsia="Calibri"/>
              </w:rPr>
            </w:pPr>
            <w:r w:rsidRPr="00E36BD1">
              <w:rPr>
                <w:rFonts w:eastAsia="Calibri"/>
              </w:rPr>
              <w:t xml:space="preserve">The North West Migrants Forum (NWMF) works to </w:t>
            </w:r>
            <w:r w:rsidR="001F2174" w:rsidRPr="00E36BD1">
              <w:rPr>
                <w:rFonts w:eastAsia="Calibri"/>
              </w:rPr>
              <w:t>fulfil</w:t>
            </w:r>
            <w:r w:rsidRPr="00E36BD1">
              <w:rPr>
                <w:rFonts w:eastAsia="Calibri"/>
              </w:rPr>
              <w:t xml:space="preserve"> its responsibilities across the spectrum of policy relating to Equality, Lifetime Opportunities, Anti-Poverty, Social Inclusion Strategy and Human Rights.</w:t>
            </w:r>
          </w:p>
          <w:p w:rsidR="00E36BD1" w:rsidRPr="00E36BD1" w:rsidRDefault="00E36BD1" w:rsidP="001F2174">
            <w:pPr>
              <w:spacing w:after="200" w:line="276" w:lineRule="auto"/>
              <w:jc w:val="both"/>
              <w:rPr>
                <w:rFonts w:eastAsia="Calibri"/>
              </w:rPr>
            </w:pPr>
            <w:r w:rsidRPr="00E36BD1">
              <w:rPr>
                <w:rFonts w:eastAsia="Calibri"/>
              </w:rPr>
              <w:t>2. The NWMF opposes all forms of unlawful and unfair discrimination.</w:t>
            </w:r>
          </w:p>
          <w:p w:rsidR="00E36BD1" w:rsidRPr="00E36BD1" w:rsidRDefault="00E36BD1" w:rsidP="001F2174">
            <w:pPr>
              <w:spacing w:after="200" w:line="276" w:lineRule="auto"/>
              <w:jc w:val="both"/>
              <w:rPr>
                <w:rFonts w:eastAsia="Calibri"/>
              </w:rPr>
            </w:pPr>
            <w:r w:rsidRPr="00E36BD1">
              <w:rPr>
                <w:rFonts w:eastAsia="Calibri"/>
              </w:rPr>
              <w:t xml:space="preserve">3. The purpose of this Equality Statement policy in practice is to provide diversity and equality to all levels of involvement in the NWMF, irrespective of their gender, race, ethnic origin, disability, age, nationality, national origin, sexuality, religion or belief, marital status and social class. </w:t>
            </w:r>
          </w:p>
          <w:p w:rsidR="00E36BD1" w:rsidRPr="00E36BD1" w:rsidRDefault="00E36BD1" w:rsidP="001F2174">
            <w:pPr>
              <w:spacing w:after="200" w:line="276" w:lineRule="auto"/>
              <w:jc w:val="both"/>
              <w:rPr>
                <w:rFonts w:eastAsia="Calibri"/>
              </w:rPr>
            </w:pPr>
            <w:r w:rsidRPr="00E36BD1">
              <w:rPr>
                <w:rFonts w:eastAsia="Calibri"/>
              </w:rPr>
              <w:t>4. All employees, whether part time, full time or temporary, will be treated fairly and equally. This right will be extended to all NWMF volunteers as a matter of policy and practice.</w:t>
            </w:r>
          </w:p>
          <w:p w:rsidR="00E36BD1" w:rsidRPr="00E36BD1" w:rsidRDefault="00E36BD1" w:rsidP="001F2174">
            <w:pPr>
              <w:spacing w:after="200" w:line="276" w:lineRule="auto"/>
              <w:jc w:val="both"/>
              <w:rPr>
                <w:rFonts w:eastAsia="Calibri"/>
              </w:rPr>
            </w:pPr>
            <w:r w:rsidRPr="00E36BD1">
              <w:rPr>
                <w:rFonts w:eastAsia="Calibri"/>
              </w:rPr>
              <w:t>5. Selection for employment, promotion, training or any other benefit will be on the basis of aptitude and ability.</w:t>
            </w:r>
          </w:p>
          <w:p w:rsidR="00E36BD1" w:rsidRPr="00E36BD1" w:rsidRDefault="00E36BD1" w:rsidP="001F2174">
            <w:pPr>
              <w:spacing w:after="200" w:line="276" w:lineRule="auto"/>
              <w:jc w:val="both"/>
              <w:rPr>
                <w:rFonts w:eastAsia="Calibri"/>
              </w:rPr>
            </w:pPr>
            <w:r w:rsidRPr="00E36BD1">
              <w:rPr>
                <w:rFonts w:eastAsia="Calibri"/>
              </w:rPr>
              <w:t>6. All employees and volunteers will be helped and encouraged to develop their full potential and the talents and resources of the workforce will be fully utilised to maximise the efficiency of the organisation.</w:t>
            </w:r>
          </w:p>
          <w:p w:rsidR="00E36BD1" w:rsidRPr="00E36BD1" w:rsidRDefault="00E36BD1" w:rsidP="001F2174">
            <w:pPr>
              <w:spacing w:after="200" w:line="276" w:lineRule="auto"/>
              <w:jc w:val="both"/>
              <w:rPr>
                <w:rFonts w:eastAsia="Calibri"/>
              </w:rPr>
            </w:pPr>
            <w:r w:rsidRPr="00E36BD1">
              <w:rPr>
                <w:rFonts w:eastAsia="Calibri"/>
              </w:rPr>
              <w:t>Our dedicated commitment:</w:t>
            </w:r>
          </w:p>
          <w:p w:rsidR="00E36BD1" w:rsidRPr="00E36BD1" w:rsidRDefault="00E36BD1" w:rsidP="001F2174">
            <w:pPr>
              <w:spacing w:after="200" w:line="276" w:lineRule="auto"/>
              <w:jc w:val="both"/>
              <w:rPr>
                <w:rFonts w:eastAsia="Calibri"/>
              </w:rPr>
            </w:pPr>
            <w:r w:rsidRPr="00E36BD1">
              <w:rPr>
                <w:rFonts w:eastAsia="Calibri"/>
              </w:rPr>
              <w:t>•Every employee and volunteer is entitled to a working environment which promotes dignity and respect to all. No form of intimidation, bullying or harassment will be tolerated.</w:t>
            </w:r>
          </w:p>
          <w:p w:rsidR="00E36BD1" w:rsidRPr="00E36BD1" w:rsidRDefault="00E36BD1" w:rsidP="001F2174">
            <w:pPr>
              <w:spacing w:after="200" w:line="276" w:lineRule="auto"/>
              <w:jc w:val="both"/>
              <w:rPr>
                <w:rFonts w:eastAsia="Calibri"/>
              </w:rPr>
            </w:pPr>
            <w:r w:rsidRPr="00E36BD1">
              <w:rPr>
                <w:rFonts w:eastAsia="Calibri"/>
              </w:rPr>
              <w:t xml:space="preserve">•The commitment to diversity and equality in the workplace is good management practice and makes sound business sense. </w:t>
            </w:r>
          </w:p>
          <w:p w:rsidR="00E36BD1" w:rsidRPr="00E36BD1" w:rsidRDefault="00E36BD1" w:rsidP="001F2174">
            <w:pPr>
              <w:spacing w:after="200" w:line="276" w:lineRule="auto"/>
              <w:jc w:val="both"/>
              <w:rPr>
                <w:rFonts w:eastAsia="Calibri"/>
              </w:rPr>
            </w:pPr>
            <w:r w:rsidRPr="00E36BD1">
              <w:rPr>
                <w:rFonts w:eastAsia="Calibri"/>
              </w:rPr>
              <w:t xml:space="preserve">•Breaches of our diversity and equality policy will be regarded as misconduct and could lead to disciplinary proceedings. </w:t>
            </w:r>
          </w:p>
          <w:p w:rsidR="00E36BD1" w:rsidRPr="00E36BD1" w:rsidRDefault="00E36BD1" w:rsidP="001F2174">
            <w:pPr>
              <w:spacing w:after="200" w:line="276" w:lineRule="auto"/>
              <w:jc w:val="both"/>
              <w:rPr>
                <w:rFonts w:eastAsia="Calibri"/>
              </w:rPr>
            </w:pPr>
            <w:r w:rsidRPr="00E36BD1">
              <w:rPr>
                <w:rFonts w:eastAsia="Calibri"/>
              </w:rPr>
              <w:t>•This policy is fully supported by the Board of Directors and Management of the NWMF.</w:t>
            </w:r>
          </w:p>
          <w:p w:rsidR="00E36BD1" w:rsidRPr="00E36BD1" w:rsidRDefault="00EA390C" w:rsidP="001F2174">
            <w:pPr>
              <w:spacing w:after="200" w:line="276" w:lineRule="auto"/>
              <w:jc w:val="both"/>
              <w:rPr>
                <w:rFonts w:eastAsia="Calibri"/>
              </w:rPr>
            </w:pPr>
            <w:r w:rsidRPr="00E36BD1">
              <w:rPr>
                <w:rFonts w:eastAsia="Calibri"/>
              </w:rPr>
              <w:t xml:space="preserve"> </w:t>
            </w:r>
            <w:r w:rsidR="00E36BD1" w:rsidRPr="00E36BD1">
              <w:rPr>
                <w:rFonts w:eastAsia="Calibri"/>
              </w:rPr>
              <w:t>•Implementation will be adapted to agreed practices and procedures and any changes to legislation.</w:t>
            </w:r>
            <w:r w:rsidR="00E36BD1">
              <w:t xml:space="preserve"> </w:t>
            </w:r>
            <w:r w:rsidR="00E36BD1" w:rsidRPr="00E36BD1">
              <w:rPr>
                <w:rFonts w:eastAsia="Calibri"/>
              </w:rPr>
              <w:t>The NWMF complies with Section 75 of the Northern Ireland Act 1998. This requires that the organisation performs its functions in accordance with the principles of equality of opportunity between:</w:t>
            </w:r>
          </w:p>
          <w:p w:rsidR="00E36BD1" w:rsidRPr="00E36BD1" w:rsidRDefault="00E36BD1" w:rsidP="001F2174">
            <w:pPr>
              <w:spacing w:after="200" w:line="276" w:lineRule="auto"/>
              <w:jc w:val="both"/>
              <w:rPr>
                <w:rFonts w:eastAsia="Calibri"/>
              </w:rPr>
            </w:pPr>
            <w:r w:rsidRPr="00E36BD1">
              <w:rPr>
                <w:rFonts w:eastAsia="Calibri"/>
              </w:rPr>
              <w:lastRenderedPageBreak/>
              <w:t xml:space="preserve">•men and women generally </w:t>
            </w:r>
          </w:p>
          <w:p w:rsidR="00E36BD1" w:rsidRPr="00E36BD1" w:rsidRDefault="00E36BD1" w:rsidP="001F2174">
            <w:pPr>
              <w:spacing w:after="200" w:line="276" w:lineRule="auto"/>
              <w:jc w:val="both"/>
              <w:rPr>
                <w:rFonts w:eastAsia="Calibri"/>
              </w:rPr>
            </w:pPr>
            <w:r w:rsidRPr="00E36BD1">
              <w:rPr>
                <w:rFonts w:eastAsia="Calibri"/>
              </w:rPr>
              <w:t xml:space="preserve">•persons with a disability and persons without </w:t>
            </w:r>
          </w:p>
          <w:p w:rsidR="00E36BD1" w:rsidRPr="00E36BD1" w:rsidRDefault="00E36BD1" w:rsidP="001F2174">
            <w:pPr>
              <w:spacing w:after="200" w:line="276" w:lineRule="auto"/>
              <w:jc w:val="both"/>
              <w:rPr>
                <w:rFonts w:eastAsia="Calibri"/>
              </w:rPr>
            </w:pPr>
            <w:r w:rsidRPr="00E36BD1">
              <w:rPr>
                <w:rFonts w:eastAsia="Calibri"/>
              </w:rPr>
              <w:t xml:space="preserve">•persons with dependants and persons without </w:t>
            </w:r>
          </w:p>
          <w:p w:rsidR="00E36BD1" w:rsidRPr="00E36BD1" w:rsidRDefault="00E36BD1" w:rsidP="001F2174">
            <w:pPr>
              <w:spacing w:after="200" w:line="276" w:lineRule="auto"/>
              <w:jc w:val="both"/>
              <w:rPr>
                <w:rFonts w:eastAsia="Calibri"/>
              </w:rPr>
            </w:pPr>
            <w:r w:rsidRPr="00E36BD1">
              <w:rPr>
                <w:rFonts w:eastAsia="Calibri"/>
              </w:rPr>
              <w:t>•persons of different religious belief, political opinion, racial group, age, marital status or sexual orientation</w:t>
            </w:r>
          </w:p>
          <w:p w:rsidR="00E36BD1" w:rsidRPr="00E36BD1" w:rsidRDefault="00E36BD1" w:rsidP="001F2174">
            <w:pPr>
              <w:spacing w:after="200" w:line="276" w:lineRule="auto"/>
              <w:jc w:val="both"/>
              <w:rPr>
                <w:rFonts w:eastAsia="Calibri"/>
              </w:rPr>
            </w:pPr>
            <w:r w:rsidRPr="00E36BD1">
              <w:rPr>
                <w:rFonts w:eastAsia="Calibri"/>
              </w:rPr>
              <w:t>The NWMF as an independent multicultural support organisation believes that valuing and managing diversity is about recognising and appreciating individual needs and differences and treating everyone with dignity and respect. This is engrained in our culture of operation and working ethos.</w:t>
            </w:r>
          </w:p>
          <w:p w:rsidR="00E36BD1" w:rsidRPr="00E36BD1" w:rsidRDefault="00E36BD1" w:rsidP="001F2174">
            <w:pPr>
              <w:spacing w:after="200" w:line="276" w:lineRule="auto"/>
              <w:jc w:val="both"/>
              <w:rPr>
                <w:rFonts w:eastAsia="Calibri"/>
              </w:rPr>
            </w:pPr>
            <w:r w:rsidRPr="00E36BD1">
              <w:rPr>
                <w:rFonts w:eastAsia="Calibri"/>
              </w:rPr>
              <w:t xml:space="preserve">Our Equal Opportunity objectives: </w:t>
            </w:r>
          </w:p>
          <w:p w:rsidR="00E36BD1" w:rsidRPr="00E36BD1" w:rsidRDefault="00E36BD1" w:rsidP="001F2174">
            <w:pPr>
              <w:spacing w:after="200" w:line="276" w:lineRule="auto"/>
              <w:jc w:val="both"/>
              <w:rPr>
                <w:rFonts w:eastAsia="Calibri"/>
              </w:rPr>
            </w:pPr>
            <w:r w:rsidRPr="00E36BD1">
              <w:rPr>
                <w:rFonts w:eastAsia="Calibri"/>
              </w:rPr>
              <w:t xml:space="preserve">•valuing and respecting diversity and benefiting from our differences; </w:t>
            </w:r>
          </w:p>
          <w:p w:rsidR="00E36BD1" w:rsidRPr="00E36BD1" w:rsidRDefault="00E36BD1" w:rsidP="001F2174">
            <w:pPr>
              <w:spacing w:after="200" w:line="276" w:lineRule="auto"/>
              <w:jc w:val="both"/>
              <w:rPr>
                <w:rFonts w:eastAsia="Calibri"/>
              </w:rPr>
            </w:pPr>
            <w:r w:rsidRPr="00E36BD1">
              <w:rPr>
                <w:rFonts w:eastAsia="Calibri"/>
              </w:rPr>
              <w:t xml:space="preserve">•creating a positive, safe, accessible environment and culture in which discrimination has no part and where everyone can achieve their full potential; </w:t>
            </w:r>
          </w:p>
          <w:p w:rsidR="00E36BD1" w:rsidRPr="00E36BD1" w:rsidRDefault="00E36BD1" w:rsidP="001F2174">
            <w:pPr>
              <w:spacing w:after="200" w:line="276" w:lineRule="auto"/>
              <w:jc w:val="both"/>
              <w:rPr>
                <w:rFonts w:eastAsia="Calibri"/>
              </w:rPr>
            </w:pPr>
            <w:r w:rsidRPr="00E36BD1">
              <w:rPr>
                <w:rFonts w:eastAsia="Calibri"/>
              </w:rPr>
              <w:t xml:space="preserve">•listening to, engaging and collaborating with a wide range of partners and agencies in order to continually improve our equality practice; </w:t>
            </w:r>
          </w:p>
          <w:p w:rsidR="00E36BD1" w:rsidRPr="00E36BD1" w:rsidRDefault="00E36BD1" w:rsidP="001F2174">
            <w:pPr>
              <w:spacing w:after="200" w:line="276" w:lineRule="auto"/>
              <w:jc w:val="both"/>
              <w:rPr>
                <w:rFonts w:eastAsia="Calibri"/>
              </w:rPr>
            </w:pPr>
            <w:r w:rsidRPr="00E36BD1">
              <w:rPr>
                <w:rFonts w:eastAsia="Calibri"/>
              </w:rPr>
              <w:t xml:space="preserve">•promoting equal opportunities in all aspects of employment; </w:t>
            </w:r>
          </w:p>
          <w:p w:rsidR="00E36BD1" w:rsidRPr="00E36BD1" w:rsidRDefault="00E36BD1" w:rsidP="001F2174">
            <w:pPr>
              <w:spacing w:after="200" w:line="276" w:lineRule="auto"/>
              <w:jc w:val="both"/>
              <w:rPr>
                <w:rFonts w:eastAsia="Calibri"/>
              </w:rPr>
            </w:pPr>
            <w:r w:rsidRPr="00E36BD1">
              <w:rPr>
                <w:rFonts w:eastAsia="Calibri"/>
              </w:rPr>
              <w:t xml:space="preserve">•supporting positive action programmes where there is a clearly identified need; </w:t>
            </w:r>
          </w:p>
          <w:p w:rsidR="00E36BD1" w:rsidRPr="00E36BD1" w:rsidRDefault="00E36BD1" w:rsidP="001F2174">
            <w:pPr>
              <w:spacing w:after="200" w:line="276" w:lineRule="auto"/>
              <w:jc w:val="both"/>
              <w:rPr>
                <w:rFonts w:eastAsia="Calibri"/>
              </w:rPr>
            </w:pPr>
            <w:r w:rsidRPr="00E36BD1">
              <w:rPr>
                <w:rFonts w:eastAsia="Calibri"/>
              </w:rPr>
              <w:t xml:space="preserve">•mainstreaming equal opportunities into all employment and business decisions by developing systems and processes which are accessible and transparent; </w:t>
            </w:r>
          </w:p>
          <w:p w:rsidR="00E36BD1" w:rsidRPr="00E36BD1" w:rsidRDefault="00E36BD1" w:rsidP="001F2174">
            <w:pPr>
              <w:spacing w:after="200" w:line="276" w:lineRule="auto"/>
              <w:jc w:val="both"/>
              <w:rPr>
                <w:rFonts w:eastAsia="Calibri"/>
              </w:rPr>
            </w:pPr>
            <w:r w:rsidRPr="00E36BD1">
              <w:rPr>
                <w:rFonts w:eastAsia="Calibri"/>
              </w:rPr>
              <w:t xml:space="preserve">•ensuring all projects and programmes supported by the NWMF mainstream equality and diversity core components; </w:t>
            </w:r>
          </w:p>
          <w:p w:rsidR="00E36BD1" w:rsidRPr="00E36BD1" w:rsidRDefault="00E36BD1" w:rsidP="001F2174">
            <w:pPr>
              <w:spacing w:after="200" w:line="276" w:lineRule="auto"/>
              <w:jc w:val="both"/>
              <w:rPr>
                <w:rFonts w:eastAsia="Calibri"/>
              </w:rPr>
            </w:pPr>
            <w:r w:rsidRPr="00E36BD1">
              <w:rPr>
                <w:rFonts w:eastAsia="Calibri"/>
              </w:rPr>
              <w:t xml:space="preserve">•being accountable by target setting, monitoring, evaluating and reviewing progress on a regular basis; </w:t>
            </w:r>
          </w:p>
          <w:p w:rsidR="002B77FA" w:rsidRPr="00743A39" w:rsidRDefault="00E36BD1" w:rsidP="001F2174">
            <w:pPr>
              <w:spacing w:after="200" w:line="276" w:lineRule="auto"/>
              <w:jc w:val="both"/>
              <w:rPr>
                <w:rFonts w:eastAsia="Calibri"/>
              </w:rPr>
            </w:pPr>
            <w:r w:rsidRPr="00E36BD1">
              <w:rPr>
                <w:rFonts w:eastAsia="Calibri"/>
              </w:rPr>
              <w:t>•taking necessary action when non-compliance with the Policy is identified</w:t>
            </w:r>
          </w:p>
          <w:p w:rsidR="00E36BD1" w:rsidRPr="00E36BD1" w:rsidRDefault="00E36BD1" w:rsidP="001F2174">
            <w:pPr>
              <w:spacing w:after="200" w:line="276" w:lineRule="auto"/>
              <w:jc w:val="both"/>
              <w:rPr>
                <w:rFonts w:eastAsia="Calibri"/>
              </w:rPr>
            </w:pPr>
            <w:r w:rsidRPr="00E36BD1">
              <w:rPr>
                <w:rFonts w:eastAsia="Calibri"/>
              </w:rPr>
              <w:t>•Securing resources to ensure th</w:t>
            </w:r>
            <w:r w:rsidR="001F2174">
              <w:rPr>
                <w:rFonts w:eastAsia="Calibri"/>
              </w:rPr>
              <w:t>at this commitment is achieved.</w:t>
            </w:r>
          </w:p>
          <w:p w:rsidR="00E36BD1" w:rsidRPr="00E36BD1" w:rsidRDefault="001F2174" w:rsidP="001F2174">
            <w:pPr>
              <w:spacing w:after="200" w:line="276" w:lineRule="auto"/>
              <w:jc w:val="both"/>
              <w:rPr>
                <w:rFonts w:eastAsia="Calibri"/>
              </w:rPr>
            </w:pPr>
            <w:r>
              <w:rPr>
                <w:rFonts w:eastAsia="Calibri"/>
              </w:rPr>
              <w:t>The NWMF is</w:t>
            </w:r>
            <w:r w:rsidR="00E36BD1" w:rsidRPr="00E36BD1">
              <w:rPr>
                <w:rFonts w:eastAsia="Calibri"/>
              </w:rPr>
              <w:t xml:space="preserve"> committed to valuing diversity by promoting and implementing equality of opportunity in all its activities.  This commitment is </w:t>
            </w:r>
            <w:r w:rsidR="00E36BD1" w:rsidRPr="00E36BD1">
              <w:rPr>
                <w:rFonts w:eastAsia="Calibri"/>
              </w:rPr>
              <w:lastRenderedPageBreak/>
              <w:t xml:space="preserve">based on the rationale that improving organisational success and performance depends on everyone having a stake in its future.  Achieving this will depend on developing and implementing the operational case for equality and promoting policies to achieve sustainable communities and social inclusion as outlined in the Regional Strategy.     </w:t>
            </w:r>
          </w:p>
          <w:p w:rsidR="00E36BD1" w:rsidRPr="00E36BD1" w:rsidRDefault="00E36BD1" w:rsidP="001F2174">
            <w:pPr>
              <w:spacing w:after="200" w:line="276" w:lineRule="auto"/>
              <w:jc w:val="both"/>
              <w:rPr>
                <w:rFonts w:eastAsia="Calibri"/>
              </w:rPr>
            </w:pPr>
            <w:r w:rsidRPr="00E36BD1">
              <w:rPr>
                <w:rFonts w:eastAsia="Calibri"/>
              </w:rPr>
              <w:t>The NWMF develops and implements ethical standards and practices in dealing with all of the organisations stakeholders. The group’s commitment to ethical behaviour is widely communicated in an explicit statement and is rigorously upheld.</w:t>
            </w:r>
          </w:p>
          <w:p w:rsidR="00E36BD1" w:rsidRPr="00E36BD1" w:rsidRDefault="00E36BD1" w:rsidP="001F2174">
            <w:pPr>
              <w:spacing w:after="200" w:line="276" w:lineRule="auto"/>
              <w:jc w:val="both"/>
              <w:rPr>
                <w:rFonts w:eastAsia="Calibri"/>
              </w:rPr>
            </w:pPr>
            <w:r w:rsidRPr="00E36BD1">
              <w:rPr>
                <w:rFonts w:eastAsia="Calibri"/>
              </w:rPr>
              <w:t xml:space="preserve">The NWMF recognises that we can reduce disadvantage experienced by many people by making our activities more responsive to different and various individual and community needs.  The NWMF values the diversity of the population of the region and wants its activities to be accessible, relevant and meaningful to everyone. </w:t>
            </w:r>
          </w:p>
          <w:p w:rsidR="00E36BD1" w:rsidRPr="00E36BD1" w:rsidRDefault="00E36BD1" w:rsidP="001F2174">
            <w:pPr>
              <w:spacing w:after="200" w:line="276" w:lineRule="auto"/>
              <w:jc w:val="both"/>
              <w:rPr>
                <w:rFonts w:eastAsia="Calibri"/>
              </w:rPr>
            </w:pPr>
            <w:r w:rsidRPr="00E36BD1">
              <w:rPr>
                <w:rFonts w:eastAsia="Calibri"/>
              </w:rPr>
              <w:t xml:space="preserve">We will work towards an environment and culture where everyone is encouraged and supported to develop their full potential regardless of gender, race, ethnic origin, disability, age, sexuality, marital status, nationality, religion, political affiliation, class or any other individual characteristics which may limit a person’s opportunities in life. </w:t>
            </w:r>
          </w:p>
          <w:p w:rsidR="00E36BD1" w:rsidRPr="00E36BD1" w:rsidRDefault="00E36BD1" w:rsidP="001F2174">
            <w:pPr>
              <w:spacing w:after="200" w:line="276" w:lineRule="auto"/>
              <w:jc w:val="both"/>
              <w:rPr>
                <w:rFonts w:eastAsia="Calibri"/>
              </w:rPr>
            </w:pPr>
            <w:r w:rsidRPr="00E36BD1">
              <w:rPr>
                <w:rFonts w:eastAsia="Calibri"/>
              </w:rPr>
              <w:t xml:space="preserve">The aim of this policy is to ensure that the NWMF is an organisation that recognises and values diversity and intends to be a leading edge example of good practice. This will be achieved by implementing equal opportunities across the whole spectrum of the NWMF business, the three main dimensions of this being:- </w:t>
            </w:r>
          </w:p>
          <w:p w:rsidR="00E36BD1" w:rsidRPr="00E36BD1" w:rsidRDefault="00E36BD1" w:rsidP="001F2174">
            <w:pPr>
              <w:spacing w:after="200" w:line="276" w:lineRule="auto"/>
              <w:jc w:val="both"/>
              <w:rPr>
                <w:rFonts w:eastAsia="Calibri"/>
              </w:rPr>
            </w:pPr>
            <w:r w:rsidRPr="00E36BD1">
              <w:rPr>
                <w:rFonts w:eastAsia="Calibri"/>
              </w:rPr>
              <w:t xml:space="preserve">•As an employer </w:t>
            </w:r>
          </w:p>
          <w:p w:rsidR="00E36BD1" w:rsidRPr="00E36BD1" w:rsidRDefault="00E36BD1" w:rsidP="001F2174">
            <w:pPr>
              <w:spacing w:after="200" w:line="276" w:lineRule="auto"/>
              <w:jc w:val="both"/>
              <w:rPr>
                <w:rFonts w:eastAsia="Calibri"/>
              </w:rPr>
            </w:pPr>
            <w:r w:rsidRPr="00E36BD1">
              <w:rPr>
                <w:rFonts w:eastAsia="Calibri"/>
              </w:rPr>
              <w:t xml:space="preserve">•As a deliverer of programmes </w:t>
            </w:r>
          </w:p>
          <w:p w:rsidR="00E36BD1" w:rsidRPr="00E36BD1" w:rsidRDefault="00E36BD1" w:rsidP="001F2174">
            <w:pPr>
              <w:spacing w:after="200" w:line="276" w:lineRule="auto"/>
              <w:jc w:val="both"/>
              <w:rPr>
                <w:rFonts w:eastAsia="Calibri"/>
              </w:rPr>
            </w:pPr>
            <w:r w:rsidRPr="00E36BD1">
              <w:rPr>
                <w:rFonts w:eastAsia="Calibri"/>
              </w:rPr>
              <w:t>•By playing a leadership role through partnership and facilitation</w:t>
            </w:r>
          </w:p>
          <w:p w:rsidR="002B77FA" w:rsidRDefault="00E36BD1" w:rsidP="001F2174">
            <w:pPr>
              <w:spacing w:after="200" w:line="276" w:lineRule="auto"/>
              <w:jc w:val="both"/>
              <w:rPr>
                <w:rFonts w:eastAsia="Calibri"/>
              </w:rPr>
            </w:pPr>
            <w:r w:rsidRPr="00E36BD1">
              <w:rPr>
                <w:rFonts w:eastAsia="Calibri"/>
              </w:rPr>
              <w:t>•As a promoter of diversity, multiculturalism and integration.</w:t>
            </w:r>
          </w:p>
          <w:p w:rsidR="00E36BD1" w:rsidRPr="00E36BD1" w:rsidRDefault="00E36BD1" w:rsidP="001F2174">
            <w:pPr>
              <w:spacing w:after="200" w:line="276" w:lineRule="auto"/>
              <w:jc w:val="both"/>
              <w:rPr>
                <w:rFonts w:eastAsia="Calibri"/>
              </w:rPr>
            </w:pPr>
            <w:r w:rsidRPr="00E36BD1">
              <w:rPr>
                <w:rFonts w:eastAsia="Calibri"/>
              </w:rPr>
              <w:t xml:space="preserve">In brief, the NWMF believe that valuing and managing diversity is about recognising and appreciating individual needs and differences and treating everyone with dignity and respect. </w:t>
            </w:r>
          </w:p>
          <w:p w:rsidR="00E36BD1" w:rsidRPr="00E36BD1" w:rsidRDefault="00E36BD1" w:rsidP="001F2174">
            <w:pPr>
              <w:spacing w:after="200" w:line="276" w:lineRule="auto"/>
              <w:jc w:val="both"/>
              <w:rPr>
                <w:rFonts w:eastAsia="Calibri"/>
              </w:rPr>
            </w:pPr>
            <w:r w:rsidRPr="00E36BD1">
              <w:rPr>
                <w:rFonts w:eastAsia="Calibri"/>
              </w:rPr>
              <w:t xml:space="preserve">This commitment is underpinned by the relevant legislation that includes: </w:t>
            </w:r>
          </w:p>
          <w:p w:rsidR="00E36BD1" w:rsidRPr="00E36BD1" w:rsidRDefault="00E36BD1" w:rsidP="001F2174">
            <w:pPr>
              <w:spacing w:after="200" w:line="276" w:lineRule="auto"/>
              <w:jc w:val="both"/>
              <w:rPr>
                <w:rFonts w:eastAsia="Calibri"/>
              </w:rPr>
            </w:pPr>
            <w:r w:rsidRPr="00E36BD1">
              <w:rPr>
                <w:rFonts w:eastAsia="Calibri"/>
              </w:rPr>
              <w:t xml:space="preserve">•Equal Pay Act 1970 (amended by Equal Pay regulations 1983) </w:t>
            </w:r>
          </w:p>
          <w:p w:rsidR="00E36BD1" w:rsidRPr="00E36BD1" w:rsidRDefault="00E36BD1" w:rsidP="001F2174">
            <w:pPr>
              <w:spacing w:after="200" w:line="276" w:lineRule="auto"/>
              <w:jc w:val="both"/>
              <w:rPr>
                <w:rFonts w:eastAsia="Calibri"/>
              </w:rPr>
            </w:pPr>
            <w:r w:rsidRPr="00E36BD1">
              <w:rPr>
                <w:rFonts w:eastAsia="Calibri"/>
              </w:rPr>
              <w:lastRenderedPageBreak/>
              <w:t xml:space="preserve">•Rehabilitation of Offenders Act 1974 </w:t>
            </w:r>
          </w:p>
          <w:p w:rsidR="00E36BD1" w:rsidRPr="00E36BD1" w:rsidRDefault="00E36BD1" w:rsidP="001F2174">
            <w:pPr>
              <w:spacing w:after="200" w:line="276" w:lineRule="auto"/>
              <w:jc w:val="both"/>
              <w:rPr>
                <w:rFonts w:eastAsia="Calibri"/>
              </w:rPr>
            </w:pPr>
            <w:r w:rsidRPr="00E36BD1">
              <w:rPr>
                <w:rFonts w:eastAsia="Calibri"/>
              </w:rPr>
              <w:t xml:space="preserve">•Sex Discrimination Act 1975 (amended 1986; Gender Reassignment Regulations 1999; Indirect Discrimination and Burden of Proof Regulations 2001) </w:t>
            </w:r>
          </w:p>
          <w:p w:rsidR="00E36BD1" w:rsidRPr="00E36BD1" w:rsidRDefault="00E36BD1" w:rsidP="001F2174">
            <w:pPr>
              <w:spacing w:after="200" w:line="276" w:lineRule="auto"/>
              <w:jc w:val="both"/>
              <w:rPr>
                <w:rFonts w:eastAsia="Calibri"/>
              </w:rPr>
            </w:pPr>
            <w:r w:rsidRPr="00E36BD1">
              <w:rPr>
                <w:rFonts w:eastAsia="Calibri"/>
              </w:rPr>
              <w:t xml:space="preserve">•Race Relations Amendment Act 2000 </w:t>
            </w:r>
          </w:p>
          <w:p w:rsidR="00E36BD1" w:rsidRPr="00E36BD1" w:rsidRDefault="00E36BD1" w:rsidP="001F2174">
            <w:pPr>
              <w:spacing w:after="200" w:line="276" w:lineRule="auto"/>
              <w:jc w:val="both"/>
              <w:rPr>
                <w:rFonts w:eastAsia="Calibri"/>
              </w:rPr>
            </w:pPr>
            <w:r w:rsidRPr="00E36BD1">
              <w:rPr>
                <w:rFonts w:eastAsia="Calibri"/>
              </w:rPr>
              <w:t xml:space="preserve">•Disability Discrimination Act 1995 </w:t>
            </w:r>
          </w:p>
          <w:p w:rsidR="00E36BD1" w:rsidRPr="00E36BD1" w:rsidRDefault="00E36BD1" w:rsidP="001F2174">
            <w:pPr>
              <w:spacing w:after="200" w:line="276" w:lineRule="auto"/>
              <w:jc w:val="both"/>
              <w:rPr>
                <w:rFonts w:eastAsia="Calibri"/>
              </w:rPr>
            </w:pPr>
            <w:r w:rsidRPr="00E36BD1">
              <w:rPr>
                <w:rFonts w:eastAsia="Calibri"/>
              </w:rPr>
              <w:t xml:space="preserve">•Protection from Harassment Act 1997 </w:t>
            </w:r>
          </w:p>
          <w:p w:rsidR="00E36BD1" w:rsidRPr="00E36BD1" w:rsidRDefault="00E36BD1" w:rsidP="001F2174">
            <w:pPr>
              <w:spacing w:after="200" w:line="276" w:lineRule="auto"/>
              <w:jc w:val="both"/>
              <w:rPr>
                <w:rFonts w:eastAsia="Calibri"/>
              </w:rPr>
            </w:pPr>
            <w:r w:rsidRPr="00E36BD1">
              <w:rPr>
                <w:rFonts w:eastAsia="Calibri"/>
              </w:rPr>
              <w:t xml:space="preserve">•Human Rights Act 1998. </w:t>
            </w:r>
          </w:p>
          <w:p w:rsidR="00E36BD1" w:rsidRPr="00E36BD1" w:rsidRDefault="00E36BD1" w:rsidP="001F2174">
            <w:pPr>
              <w:spacing w:after="200" w:line="276" w:lineRule="auto"/>
              <w:jc w:val="both"/>
              <w:rPr>
                <w:rFonts w:eastAsia="Calibri"/>
              </w:rPr>
            </w:pPr>
            <w:r w:rsidRPr="00E36BD1">
              <w:rPr>
                <w:rFonts w:eastAsia="Calibri"/>
              </w:rPr>
              <w:t>•Employment Equality (Age) Regulations 2006</w:t>
            </w:r>
          </w:p>
          <w:p w:rsidR="002B77FA" w:rsidRPr="00743A39" w:rsidRDefault="002B77FA" w:rsidP="001F2174">
            <w:pPr>
              <w:spacing w:after="200" w:line="276" w:lineRule="auto"/>
              <w:jc w:val="both"/>
              <w:rPr>
                <w:rFonts w:eastAsia="Calibri"/>
              </w:rPr>
            </w:pPr>
          </w:p>
        </w:tc>
      </w:tr>
    </w:tbl>
    <w:p w:rsidR="002B77FA" w:rsidRPr="004B2E2F" w:rsidRDefault="002B77FA" w:rsidP="002B77FA"/>
    <w:p w:rsidR="001F2174" w:rsidRDefault="001F2174" w:rsidP="002B77FA"/>
    <w:p w:rsidR="001F2174" w:rsidRDefault="001F2174" w:rsidP="002B77FA"/>
    <w:p w:rsidR="002B77FA" w:rsidRDefault="002B77FA" w:rsidP="002B77FA">
      <w:pPr>
        <w:jc w:val="right"/>
        <w:rPr>
          <w:b/>
          <w:color w:val="000000"/>
          <w:sz w:val="28"/>
          <w:szCs w:val="28"/>
        </w:rPr>
      </w:pPr>
    </w:p>
    <w:sectPr w:rsidR="002B77FA" w:rsidSect="00181391">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F2" w:rsidRDefault="002812F2" w:rsidP="00EF5E47">
      <w:r>
        <w:separator/>
      </w:r>
    </w:p>
  </w:endnote>
  <w:endnote w:type="continuationSeparator" w:id="0">
    <w:p w:rsidR="002812F2" w:rsidRDefault="002812F2" w:rsidP="00EF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737064"/>
      <w:docPartObj>
        <w:docPartGallery w:val="Page Numbers (Bottom of Page)"/>
        <w:docPartUnique/>
      </w:docPartObj>
    </w:sdtPr>
    <w:sdtEndPr>
      <w:rPr>
        <w:noProof/>
      </w:rPr>
    </w:sdtEndPr>
    <w:sdtContent>
      <w:p w:rsidR="00EF5E47" w:rsidRDefault="00181391">
        <w:pPr>
          <w:pStyle w:val="Footer"/>
          <w:jc w:val="center"/>
        </w:pPr>
        <w:r>
          <w:fldChar w:fldCharType="begin"/>
        </w:r>
        <w:r w:rsidR="00EF5E47">
          <w:instrText xml:space="preserve"> PAGE   \* MERGEFORMAT </w:instrText>
        </w:r>
        <w:r>
          <w:fldChar w:fldCharType="separate"/>
        </w:r>
        <w:r w:rsidR="006E1B2C">
          <w:rPr>
            <w:noProof/>
          </w:rPr>
          <w:t>5</w:t>
        </w:r>
        <w:r>
          <w:rPr>
            <w:noProof/>
          </w:rPr>
          <w:fldChar w:fldCharType="end"/>
        </w:r>
      </w:p>
    </w:sdtContent>
  </w:sdt>
  <w:p w:rsidR="00EF5E47" w:rsidRDefault="00EF5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F2" w:rsidRDefault="002812F2" w:rsidP="00EF5E47">
      <w:r>
        <w:separator/>
      </w:r>
    </w:p>
  </w:footnote>
  <w:footnote w:type="continuationSeparator" w:id="0">
    <w:p w:rsidR="002812F2" w:rsidRDefault="002812F2" w:rsidP="00EF5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B77FA"/>
    <w:rsid w:val="00027CFF"/>
    <w:rsid w:val="00090BC3"/>
    <w:rsid w:val="00115649"/>
    <w:rsid w:val="00136FC9"/>
    <w:rsid w:val="00150F3B"/>
    <w:rsid w:val="00181391"/>
    <w:rsid w:val="001C61CA"/>
    <w:rsid w:val="001F2174"/>
    <w:rsid w:val="002016DB"/>
    <w:rsid w:val="0025368F"/>
    <w:rsid w:val="00257DF4"/>
    <w:rsid w:val="002812F2"/>
    <w:rsid w:val="00281891"/>
    <w:rsid w:val="002B77FA"/>
    <w:rsid w:val="002D452F"/>
    <w:rsid w:val="00300A8A"/>
    <w:rsid w:val="00364923"/>
    <w:rsid w:val="00377006"/>
    <w:rsid w:val="003B24EE"/>
    <w:rsid w:val="003B6A52"/>
    <w:rsid w:val="003C1B12"/>
    <w:rsid w:val="003D6860"/>
    <w:rsid w:val="003F2687"/>
    <w:rsid w:val="0043192D"/>
    <w:rsid w:val="004406AA"/>
    <w:rsid w:val="00445898"/>
    <w:rsid w:val="004755F5"/>
    <w:rsid w:val="004D7897"/>
    <w:rsid w:val="0053121F"/>
    <w:rsid w:val="00546EBF"/>
    <w:rsid w:val="00573582"/>
    <w:rsid w:val="00574A67"/>
    <w:rsid w:val="0059000D"/>
    <w:rsid w:val="005E174F"/>
    <w:rsid w:val="00640E86"/>
    <w:rsid w:val="00652B7A"/>
    <w:rsid w:val="00665429"/>
    <w:rsid w:val="006A01D2"/>
    <w:rsid w:val="006A124C"/>
    <w:rsid w:val="006E1B2C"/>
    <w:rsid w:val="007412BC"/>
    <w:rsid w:val="00743A39"/>
    <w:rsid w:val="00745088"/>
    <w:rsid w:val="00761C33"/>
    <w:rsid w:val="00762F78"/>
    <w:rsid w:val="00772C28"/>
    <w:rsid w:val="007877EA"/>
    <w:rsid w:val="007D7F17"/>
    <w:rsid w:val="008E56B9"/>
    <w:rsid w:val="008F3A58"/>
    <w:rsid w:val="00906D05"/>
    <w:rsid w:val="00926FA0"/>
    <w:rsid w:val="009518B8"/>
    <w:rsid w:val="00951B87"/>
    <w:rsid w:val="00981064"/>
    <w:rsid w:val="00987C8E"/>
    <w:rsid w:val="009B52F8"/>
    <w:rsid w:val="009B60C5"/>
    <w:rsid w:val="009B6984"/>
    <w:rsid w:val="009D1BC0"/>
    <w:rsid w:val="00A205FE"/>
    <w:rsid w:val="00A36C18"/>
    <w:rsid w:val="00A5550A"/>
    <w:rsid w:val="00A72E65"/>
    <w:rsid w:val="00A87612"/>
    <w:rsid w:val="00AB6742"/>
    <w:rsid w:val="00AF6DCE"/>
    <w:rsid w:val="00B16C7E"/>
    <w:rsid w:val="00BC3486"/>
    <w:rsid w:val="00BE2CCD"/>
    <w:rsid w:val="00C670B0"/>
    <w:rsid w:val="00D219EB"/>
    <w:rsid w:val="00D25E52"/>
    <w:rsid w:val="00DF51A7"/>
    <w:rsid w:val="00E040B0"/>
    <w:rsid w:val="00E36BD1"/>
    <w:rsid w:val="00E57451"/>
    <w:rsid w:val="00E7340E"/>
    <w:rsid w:val="00E9226C"/>
    <w:rsid w:val="00EA390C"/>
    <w:rsid w:val="00ED15EC"/>
    <w:rsid w:val="00ED73E0"/>
    <w:rsid w:val="00EE55BD"/>
    <w:rsid w:val="00EF4FF2"/>
    <w:rsid w:val="00EF5E47"/>
    <w:rsid w:val="00F15ADF"/>
    <w:rsid w:val="00F17A53"/>
    <w:rsid w:val="00F46246"/>
    <w:rsid w:val="00F56001"/>
    <w:rsid w:val="00FF49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77FA"/>
    <w:rPr>
      <w:color w:val="0000FF"/>
      <w:u w:val="single"/>
    </w:rPr>
  </w:style>
  <w:style w:type="table" w:styleId="TableGrid">
    <w:name w:val="Table Grid"/>
    <w:basedOn w:val="TableNormal"/>
    <w:rsid w:val="002B77F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B6742"/>
    <w:rPr>
      <w:rFonts w:ascii="Tahoma" w:hAnsi="Tahoma" w:cs="Tahoma"/>
      <w:sz w:val="16"/>
      <w:szCs w:val="16"/>
    </w:rPr>
  </w:style>
  <w:style w:type="paragraph" w:styleId="ListParagraph">
    <w:name w:val="List Paragraph"/>
    <w:basedOn w:val="Normal"/>
    <w:uiPriority w:val="34"/>
    <w:qFormat/>
    <w:rsid w:val="003D6860"/>
    <w:pPr>
      <w:spacing w:before="100" w:beforeAutospacing="1" w:after="100" w:afterAutospacing="1"/>
    </w:pPr>
    <w:rPr>
      <w:lang w:eastAsia="en-GB"/>
    </w:rPr>
  </w:style>
  <w:style w:type="paragraph" w:styleId="Header">
    <w:name w:val="header"/>
    <w:basedOn w:val="Normal"/>
    <w:link w:val="HeaderChar"/>
    <w:uiPriority w:val="99"/>
    <w:unhideWhenUsed/>
    <w:rsid w:val="00EF5E47"/>
    <w:pPr>
      <w:tabs>
        <w:tab w:val="center" w:pos="4513"/>
        <w:tab w:val="right" w:pos="9026"/>
      </w:tabs>
    </w:pPr>
  </w:style>
  <w:style w:type="character" w:customStyle="1" w:styleId="HeaderChar">
    <w:name w:val="Header Char"/>
    <w:basedOn w:val="DefaultParagraphFont"/>
    <w:link w:val="Header"/>
    <w:uiPriority w:val="99"/>
    <w:rsid w:val="00EF5E47"/>
    <w:rPr>
      <w:sz w:val="24"/>
      <w:szCs w:val="24"/>
      <w:lang w:eastAsia="en-US"/>
    </w:rPr>
  </w:style>
  <w:style w:type="paragraph" w:styleId="Footer">
    <w:name w:val="footer"/>
    <w:basedOn w:val="Normal"/>
    <w:link w:val="FooterChar"/>
    <w:uiPriority w:val="99"/>
    <w:unhideWhenUsed/>
    <w:rsid w:val="00EF5E47"/>
    <w:pPr>
      <w:tabs>
        <w:tab w:val="center" w:pos="4513"/>
        <w:tab w:val="right" w:pos="9026"/>
      </w:tabs>
    </w:pPr>
  </w:style>
  <w:style w:type="character" w:customStyle="1" w:styleId="FooterChar">
    <w:name w:val="Footer Char"/>
    <w:basedOn w:val="DefaultParagraphFont"/>
    <w:link w:val="Footer"/>
    <w:uiPriority w:val="99"/>
    <w:rsid w:val="00EF5E4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515729328">
      <w:bodyDiv w:val="1"/>
      <w:marLeft w:val="0"/>
      <w:marRight w:val="0"/>
      <w:marTop w:val="0"/>
      <w:marBottom w:val="0"/>
      <w:divBdr>
        <w:top w:val="none" w:sz="0" w:space="0" w:color="auto"/>
        <w:left w:val="none" w:sz="0" w:space="0" w:color="auto"/>
        <w:bottom w:val="none" w:sz="0" w:space="0" w:color="auto"/>
        <w:right w:val="none" w:sz="0" w:space="0" w:color="auto"/>
      </w:divBdr>
      <w:divsChild>
        <w:div w:id="1028069647">
          <w:marLeft w:val="0"/>
          <w:marRight w:val="0"/>
          <w:marTop w:val="0"/>
          <w:marBottom w:val="0"/>
          <w:divBdr>
            <w:top w:val="none" w:sz="0" w:space="0" w:color="auto"/>
            <w:left w:val="none" w:sz="0" w:space="0" w:color="auto"/>
            <w:bottom w:val="none" w:sz="0" w:space="0" w:color="auto"/>
            <w:right w:val="none" w:sz="0" w:space="0" w:color="auto"/>
          </w:divBdr>
          <w:divsChild>
            <w:div w:id="221209943">
              <w:marLeft w:val="0"/>
              <w:marRight w:val="0"/>
              <w:marTop w:val="0"/>
              <w:marBottom w:val="0"/>
              <w:divBdr>
                <w:top w:val="none" w:sz="0" w:space="0" w:color="auto"/>
                <w:left w:val="none" w:sz="0" w:space="0" w:color="auto"/>
                <w:bottom w:val="none" w:sz="0" w:space="0" w:color="auto"/>
                <w:right w:val="none" w:sz="0" w:space="0" w:color="auto"/>
              </w:divBdr>
              <w:divsChild>
                <w:div w:id="19367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enoi.l@nwmf.org.uk" TargetMode="External"/><Relationship Id="rId3" Type="http://schemas.openxmlformats.org/officeDocument/2006/relationships/webSettings" Target="webSettings.xml"/><Relationship Id="rId7" Type="http://schemas.openxmlformats.org/officeDocument/2006/relationships/hyperlink" Target="http://www.nwmf.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wmf.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2</vt:lpstr>
    </vt:vector>
  </TitlesOfParts>
  <Company>N.I.C.S</Company>
  <LinksUpToDate>false</LinksUpToDate>
  <CharactersWithSpaces>11360</CharactersWithSpaces>
  <SharedDoc>false</SharedDoc>
  <HLinks>
    <vt:vector size="18" baseType="variant">
      <vt:variant>
        <vt:i4>4325400</vt:i4>
      </vt:variant>
      <vt:variant>
        <vt:i4>6</vt:i4>
      </vt:variant>
      <vt:variant>
        <vt:i4>0</vt:i4>
      </vt:variant>
      <vt:variant>
        <vt:i4>5</vt:i4>
      </vt:variant>
      <vt:variant>
        <vt:lpwstr>http://www.employersonlineni.com/</vt:lpwstr>
      </vt:variant>
      <vt:variant>
        <vt:lpwstr/>
      </vt:variant>
      <vt:variant>
        <vt:i4>3866732</vt:i4>
      </vt:variant>
      <vt:variant>
        <vt:i4>3</vt:i4>
      </vt:variant>
      <vt:variant>
        <vt:i4>0</vt:i4>
      </vt:variant>
      <vt:variant>
        <vt:i4>5</vt:i4>
      </vt:variant>
      <vt:variant>
        <vt:lpwstr>http://www.jobcentreonline.com/</vt:lpwstr>
      </vt:variant>
      <vt:variant>
        <vt:lpwstr/>
      </vt:variant>
      <vt:variant>
        <vt:i4>3866732</vt:i4>
      </vt:variant>
      <vt:variant>
        <vt:i4>0</vt:i4>
      </vt:variant>
      <vt:variant>
        <vt:i4>0</vt:i4>
      </vt:variant>
      <vt:variant>
        <vt:i4>5</vt:i4>
      </vt:variant>
      <vt:variant>
        <vt:lpwstr>http://www.jobcentreonline.com/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Jennifer Hynds</dc:creator>
  <cp:lastModifiedBy>Aneta</cp:lastModifiedBy>
  <cp:revision>2</cp:revision>
  <cp:lastPrinted>2016-08-08T11:20:00Z</cp:lastPrinted>
  <dcterms:created xsi:type="dcterms:W3CDTF">2016-08-10T12:16:00Z</dcterms:created>
  <dcterms:modified xsi:type="dcterms:W3CDTF">2016-08-10T12:16:00Z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-399320368</vt:i4>
  </property>
  <property fmtid="{D5CDD505-2E9C-101B-9397-08002B2CF9AE}" pid="3" name="_EmailSubject">
    <vt:lpwstr>Job advert </vt:lpwstr>
  </property>
  <property fmtid="{D5CDD505-2E9C-101B-9397-08002B2CF9AE}" pid="4" name="_AuthorEmail">
    <vt:lpwstr>BARRY.KENNEDY@NISSA.GSI.GOV.UK</vt:lpwstr>
  </property>
  <property fmtid="{D5CDD505-2E9C-101B-9397-08002B2CF9AE}" pid="5" name="_AuthorEmailDisplayName">
    <vt:lpwstr>Kennedy Barry NISSA FOYLE</vt:lpwstr>
  </property>
  <property fmtid="{D5CDD505-2E9C-101B-9397-08002B2CF9AE}" pid="6" name="_PreviousAdHocReviewCycleID">
    <vt:i4>-302774879</vt:i4>
  </property>
  <property fmtid="{D5CDD505-2E9C-101B-9397-08002B2CF9AE}" pid="7" name="_NewReviewCycle">
    <vt:lpwstr/>
  </property>
  <property fmtid="{D5CDD505-2E9C-101B-9397-08002B2CF9AE}" pid="8" name="_ReviewingToolsShownOnce">
    <vt:lpwstr/>
  </property>
</Properties>
</file>